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7E895BB" w:rsidR="00F110CD" w:rsidRPr="00BE743C" w:rsidRDefault="00F110CD" w:rsidP="00F110CD">
      <w:pPr>
        <w:pStyle w:val="Header"/>
        <w:tabs>
          <w:tab w:val="right" w:pos="9639"/>
        </w:tabs>
        <w:rPr>
          <w:bCs/>
          <w:noProof w:val="0"/>
          <w:sz w:val="24"/>
          <w:szCs w:val="24"/>
          <w:lang w:val="en-GB"/>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10</w:t>
      </w:r>
      <w:r w:rsidR="00584CB8" w:rsidRPr="00BE743C">
        <w:rPr>
          <w:bCs/>
          <w:noProof w:val="0"/>
          <w:sz w:val="24"/>
          <w:szCs w:val="24"/>
          <w:lang w:val="en-GB"/>
        </w:rPr>
        <w:t>9</w:t>
      </w:r>
      <w:r w:rsidR="001348FE" w:rsidRPr="00BE743C">
        <w:rPr>
          <w:bCs/>
          <w:noProof w:val="0"/>
          <w:sz w:val="24"/>
          <w:szCs w:val="24"/>
          <w:lang w:val="en-GB"/>
        </w:rPr>
        <w:tab/>
      </w:r>
      <w:r w:rsidR="00BA1872" w:rsidRPr="00BE743C">
        <w:rPr>
          <w:bCs/>
          <w:noProof w:val="0"/>
          <w:sz w:val="24"/>
          <w:szCs w:val="24"/>
          <w:lang w:val="en-GB"/>
        </w:rPr>
        <w:t>R1-</w:t>
      </w:r>
      <w:r w:rsidR="00191E79" w:rsidRPr="00BE743C">
        <w:rPr>
          <w:bCs/>
          <w:noProof w:val="0"/>
          <w:sz w:val="24"/>
          <w:szCs w:val="24"/>
          <w:lang w:val="en-GB"/>
        </w:rPr>
        <w:t>2</w:t>
      </w:r>
      <w:r w:rsidR="001B38EE" w:rsidRPr="00BE743C">
        <w:rPr>
          <w:bCs/>
          <w:noProof w:val="0"/>
          <w:sz w:val="24"/>
          <w:szCs w:val="24"/>
          <w:lang w:val="en-GB"/>
        </w:rPr>
        <w:t>2</w:t>
      </w:r>
      <w:r w:rsidR="00691076">
        <w:rPr>
          <w:bCs/>
          <w:noProof w:val="0"/>
          <w:sz w:val="24"/>
          <w:szCs w:val="24"/>
          <w:lang w:val="en-GB"/>
        </w:rPr>
        <w:t>04823</w:t>
      </w:r>
    </w:p>
    <w:p w14:paraId="30E02940" w14:textId="5C8D5AE8" w:rsidR="00CA26CE" w:rsidRPr="00BE743C" w:rsidRDefault="002778BD" w:rsidP="00CA26CE">
      <w:pPr>
        <w:pStyle w:val="Header"/>
        <w:rPr>
          <w:bCs/>
          <w:noProof w:val="0"/>
          <w:sz w:val="24"/>
          <w:szCs w:val="24"/>
          <w:lang w:val="en-GB"/>
        </w:rPr>
      </w:pPr>
      <w:r w:rsidRPr="00BE743C">
        <w:rPr>
          <w:bCs/>
          <w:noProof w:val="0"/>
          <w:sz w:val="24"/>
          <w:szCs w:val="24"/>
          <w:lang w:val="en-GB"/>
        </w:rPr>
        <w:t>e-Meeting,</w:t>
      </w:r>
      <w:r w:rsidR="00500573" w:rsidRPr="00BE743C">
        <w:rPr>
          <w:bCs/>
          <w:noProof w:val="0"/>
          <w:sz w:val="24"/>
          <w:szCs w:val="24"/>
          <w:lang w:val="en-GB"/>
        </w:rPr>
        <w:t xml:space="preserve"> </w:t>
      </w:r>
      <w:r w:rsidR="008B0ADD" w:rsidRPr="00BE743C">
        <w:rPr>
          <w:bCs/>
          <w:noProof w:val="0"/>
          <w:sz w:val="24"/>
          <w:szCs w:val="24"/>
          <w:lang w:val="en-GB"/>
        </w:rPr>
        <w:t>9</w:t>
      </w:r>
      <w:r w:rsidR="00500573" w:rsidRPr="00BE743C">
        <w:rPr>
          <w:bCs/>
          <w:noProof w:val="0"/>
          <w:sz w:val="24"/>
          <w:szCs w:val="24"/>
          <w:lang w:val="en-GB"/>
        </w:rPr>
        <w:t xml:space="preserve"> </w:t>
      </w:r>
      <w:r w:rsidR="00451BAE" w:rsidRPr="00BE743C">
        <w:rPr>
          <w:bCs/>
          <w:noProof w:val="0"/>
          <w:sz w:val="24"/>
          <w:szCs w:val="24"/>
          <w:lang w:val="en-GB"/>
        </w:rPr>
        <w:t xml:space="preserve">– </w:t>
      </w:r>
      <w:r w:rsidR="001B38EE" w:rsidRPr="00BE743C">
        <w:rPr>
          <w:bCs/>
          <w:noProof w:val="0"/>
          <w:sz w:val="24"/>
          <w:szCs w:val="24"/>
          <w:lang w:val="en-GB"/>
        </w:rPr>
        <w:t>2</w:t>
      </w:r>
      <w:r w:rsidR="008B0ADD" w:rsidRPr="00BE743C">
        <w:rPr>
          <w:bCs/>
          <w:noProof w:val="0"/>
          <w:sz w:val="24"/>
          <w:szCs w:val="24"/>
          <w:lang w:val="en-GB"/>
        </w:rPr>
        <w:t>0</w:t>
      </w:r>
      <w:r w:rsidR="00D64A2A" w:rsidRPr="00BE743C">
        <w:rPr>
          <w:bCs/>
          <w:noProof w:val="0"/>
          <w:sz w:val="24"/>
          <w:szCs w:val="24"/>
          <w:lang w:val="en-GB"/>
        </w:rPr>
        <w:t xml:space="preserve"> </w:t>
      </w:r>
      <w:proofErr w:type="gramStart"/>
      <w:r w:rsidR="00584CB8" w:rsidRPr="00BE743C">
        <w:rPr>
          <w:bCs/>
          <w:noProof w:val="0"/>
          <w:sz w:val="24"/>
          <w:szCs w:val="24"/>
          <w:lang w:val="en-GB"/>
        </w:rPr>
        <w:t>May</w:t>
      </w:r>
      <w:r w:rsidRPr="00BE743C">
        <w:rPr>
          <w:bCs/>
          <w:noProof w:val="0"/>
          <w:sz w:val="24"/>
          <w:szCs w:val="24"/>
          <w:lang w:val="en-GB"/>
        </w:rPr>
        <w:t>,</w:t>
      </w:r>
      <w:proofErr w:type="gramEnd"/>
      <w:r w:rsidRPr="00BE743C">
        <w:rPr>
          <w:bCs/>
          <w:noProof w:val="0"/>
          <w:sz w:val="24"/>
          <w:szCs w:val="24"/>
          <w:lang w:val="en-GB"/>
        </w:rPr>
        <w:t xml:space="preserve"> 202</w:t>
      </w:r>
      <w:r w:rsidR="001B38EE" w:rsidRPr="00BE743C">
        <w:rPr>
          <w:bCs/>
          <w:noProof w:val="0"/>
          <w:sz w:val="24"/>
          <w:szCs w:val="24"/>
          <w:lang w:val="en-GB"/>
        </w:rPr>
        <w:t>2</w:t>
      </w:r>
    </w:p>
    <w:bookmarkEnd w:id="0"/>
    <w:p w14:paraId="2CFE1919" w14:textId="77777777" w:rsidR="00850D96" w:rsidRPr="00BE743C" w:rsidRDefault="00850D96" w:rsidP="00CA26CE">
      <w:pPr>
        <w:pStyle w:val="Header"/>
        <w:rPr>
          <w:bCs/>
          <w:noProof w:val="0"/>
          <w:sz w:val="24"/>
          <w:lang w:val="en-GB" w:eastAsia="ja-JP"/>
        </w:rPr>
      </w:pPr>
    </w:p>
    <w:p w14:paraId="30E02941" w14:textId="0FE27537"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CC7843" w:rsidRPr="00BE743C">
        <w:rPr>
          <w:rFonts w:cs="Arial"/>
          <w:b/>
          <w:bCs/>
          <w:sz w:val="24"/>
          <w:szCs w:val="24"/>
        </w:rPr>
        <w:t>9.9.1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14DB62C6"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99307C" w:rsidRPr="00BE743C">
        <w:rPr>
          <w:rFonts w:ascii="Arial" w:hAnsi="Arial" w:cs="Arial"/>
          <w:b/>
          <w:bCs/>
          <w:sz w:val="24"/>
        </w:rPr>
        <w:t>DSS – NR PDCCH overlapping with LTE CRS</w:t>
      </w:r>
    </w:p>
    <w:p w14:paraId="3F69137B" w14:textId="3AAB318A"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4627EB">
        <w:rPr>
          <w:rFonts w:ascii="Arial" w:hAnsi="Arial" w:cs="Arial"/>
          <w:b/>
          <w:bCs/>
          <w:sz w:val="24"/>
        </w:rPr>
        <w:t>NR_DSS_enh</w:t>
      </w:r>
      <w:proofErr w:type="spellEnd"/>
    </w:p>
    <w:p w14:paraId="30E02944" w14:textId="60B6B0C7" w:rsidR="0034111C" w:rsidRPr="00BE743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7CF7938E" w14:textId="633C7172" w:rsidR="00ED1327" w:rsidRPr="00BE743C" w:rsidRDefault="00EE7FA7" w:rsidP="00ED1327">
      <w:pPr>
        <w:pStyle w:val="Heading1"/>
      </w:pPr>
      <w:r w:rsidRPr="00BE743C">
        <w:t>Introduction</w:t>
      </w:r>
    </w:p>
    <w:p w14:paraId="25BBF1A5" w14:textId="610DCF72" w:rsidR="0099307C" w:rsidRPr="00BE743C" w:rsidRDefault="0099307C" w:rsidP="00056BDE">
      <w:r w:rsidRPr="00BE743C">
        <w:t>RAN#94 in December 2021 approved a new WI: Enhancements of NR Dynamic spectrum sharing (DSS) [1], with the following objectives:</w:t>
      </w:r>
    </w:p>
    <w:tbl>
      <w:tblPr>
        <w:tblStyle w:val="TableGrid"/>
        <w:tblW w:w="0" w:type="auto"/>
        <w:tblLook w:val="04A0" w:firstRow="1" w:lastRow="0" w:firstColumn="1" w:lastColumn="0" w:noHBand="0" w:noVBand="1"/>
      </w:tblPr>
      <w:tblGrid>
        <w:gridCol w:w="9629"/>
      </w:tblGrid>
      <w:tr w:rsidR="0099307C" w:rsidRPr="00BE743C" w14:paraId="22E80990" w14:textId="77777777" w:rsidTr="0099307C">
        <w:tc>
          <w:tcPr>
            <w:tcW w:w="9629" w:type="dxa"/>
          </w:tcPr>
          <w:p w14:paraId="66F636AA" w14:textId="77777777" w:rsidR="0099307C" w:rsidRPr="00BE743C" w:rsidRDefault="0099307C" w:rsidP="0099307C">
            <w:pPr>
              <w:rPr>
                <w:iCs/>
                <w:lang w:eastAsia="zh-CN"/>
              </w:rPr>
            </w:pPr>
            <w:r w:rsidRPr="00BE743C">
              <w:rPr>
                <w:iCs/>
                <w:lang w:eastAsia="zh-CN"/>
              </w:rPr>
              <w:t>The following objectives shall be included for improvement of NR spectrum efficiency for LTE-NR co-existence (RAN1):</w:t>
            </w:r>
          </w:p>
          <w:p w14:paraId="0E9BF3A0" w14:textId="77777777" w:rsidR="0099307C" w:rsidRPr="00BE743C" w:rsidRDefault="0099307C" w:rsidP="0099307C">
            <w:pPr>
              <w:pStyle w:val="ListParagraph"/>
              <w:numPr>
                <w:ilvl w:val="0"/>
                <w:numId w:val="30"/>
              </w:numPr>
              <w:spacing w:after="160" w:line="256" w:lineRule="auto"/>
              <w:contextualSpacing w:val="0"/>
              <w:rPr>
                <w:sz w:val="20"/>
                <w:szCs w:val="20"/>
                <w:lang w:val="en-GB" w:eastAsia="ja-JP"/>
              </w:rPr>
            </w:pPr>
            <w:r w:rsidRPr="00BE743C">
              <w:rPr>
                <w:sz w:val="20"/>
                <w:szCs w:val="20"/>
                <w:lang w:val="en-GB" w:eastAsia="ja-JP"/>
              </w:rPr>
              <w:t xml:space="preserve">Study and if needed specify NR PDCCH reception in symbols with LTE CRS </w:t>
            </w:r>
            <w:proofErr w:type="spellStart"/>
            <w:r w:rsidRPr="00BE743C">
              <w:rPr>
                <w:sz w:val="20"/>
                <w:szCs w:val="20"/>
                <w:lang w:val="en-GB" w:eastAsia="ja-JP"/>
              </w:rPr>
              <w:t>REs.</w:t>
            </w:r>
            <w:proofErr w:type="spellEnd"/>
            <w:r w:rsidRPr="00BE743C">
              <w:rPr>
                <w:sz w:val="20"/>
                <w:szCs w:val="20"/>
                <w:lang w:val="en-GB" w:eastAsia="ja-JP"/>
              </w:rPr>
              <w:t xml:space="preserve"> [RAN1]</w:t>
            </w:r>
          </w:p>
          <w:p w14:paraId="0FDDE8C4" w14:textId="77777777" w:rsidR="0099307C" w:rsidRPr="00BE743C" w:rsidRDefault="0099307C" w:rsidP="0099307C">
            <w:pPr>
              <w:numPr>
                <w:ilvl w:val="1"/>
                <w:numId w:val="30"/>
              </w:numPr>
              <w:overflowPunct/>
              <w:autoSpaceDE/>
              <w:autoSpaceDN/>
              <w:adjustRightInd/>
              <w:spacing w:after="160" w:line="256" w:lineRule="auto"/>
              <w:textAlignment w:val="auto"/>
              <w:rPr>
                <w:lang w:eastAsia="zh-CN"/>
              </w:rPr>
            </w:pPr>
            <w:r w:rsidRPr="00BE743C">
              <w:rPr>
                <w:lang w:eastAsia="zh-CN"/>
              </w:rPr>
              <w:t>Investigate enabling LTE CRS to puncture NR PDCCH, including the impact to NR PDCCH DMRS if there is the performance gain from the additional PDCCH resources.</w:t>
            </w:r>
          </w:p>
          <w:p w14:paraId="6D2E43B3" w14:textId="553000C1" w:rsidR="0099307C" w:rsidRPr="00BE743C" w:rsidRDefault="0099307C" w:rsidP="00056BDE">
            <w:pPr>
              <w:numPr>
                <w:ilvl w:val="0"/>
                <w:numId w:val="30"/>
              </w:numPr>
              <w:overflowPunct/>
              <w:autoSpaceDE/>
              <w:autoSpaceDN/>
              <w:adjustRightInd/>
              <w:spacing w:after="160" w:line="256" w:lineRule="auto"/>
              <w:textAlignment w:val="auto"/>
              <w:rPr>
                <w:lang w:eastAsia="zh-CN"/>
              </w:rPr>
            </w:pPr>
            <w:r w:rsidRPr="00BE743C">
              <w:rPr>
                <w:lang w:eastAsia="zh-CN"/>
              </w:rPr>
              <w:t>Allow a UE to support, and be configured with</w:t>
            </w:r>
            <w:bookmarkStart w:id="1" w:name="_Hlk93047154"/>
            <w:r w:rsidRPr="00BE743C">
              <w:rPr>
                <w:lang w:eastAsia="zh-CN"/>
              </w:rPr>
              <w:t xml:space="preserve">, two overlapping CRS rate matching patterns </w:t>
            </w:r>
            <w:bookmarkEnd w:id="1"/>
            <w:r w:rsidRPr="00BE743C">
              <w:rPr>
                <w:lang w:eastAsia="zh-CN"/>
              </w:rPr>
              <w:t>regardless of support or configuration of multi-TRP [RAN1, RAN2]</w:t>
            </w:r>
          </w:p>
        </w:tc>
      </w:tr>
    </w:tbl>
    <w:p w14:paraId="399107D1" w14:textId="01C7D3B8" w:rsidR="0099307C" w:rsidRPr="00BE743C" w:rsidRDefault="0099307C" w:rsidP="00056BDE"/>
    <w:p w14:paraId="00C23905" w14:textId="5A3A1986" w:rsidR="00A64434" w:rsidRPr="00BE743C" w:rsidRDefault="003C09FC" w:rsidP="00056BDE">
      <w:r w:rsidRPr="00BE743C">
        <w:t>In this contribution the 1</w:t>
      </w:r>
      <w:r w:rsidRPr="00BE743C">
        <w:rPr>
          <w:vertAlign w:val="superscript"/>
        </w:rPr>
        <w:t>st</w:t>
      </w:r>
      <w:r w:rsidRPr="00BE743C">
        <w:t xml:space="preserve"> objective on NR PDCCH reception in symbols with LTE CRS REs is discussed.</w:t>
      </w:r>
    </w:p>
    <w:p w14:paraId="01F20254" w14:textId="77777777" w:rsidR="003C09FC" w:rsidRPr="00BE743C" w:rsidRDefault="003C09FC" w:rsidP="00056BDE"/>
    <w:p w14:paraId="71230483" w14:textId="6668EC3C" w:rsidR="00305297" w:rsidRPr="00BE743C" w:rsidRDefault="0033236C" w:rsidP="00A23DCA">
      <w:pPr>
        <w:pStyle w:val="Heading1"/>
      </w:pPr>
      <w:bookmarkStart w:id="2" w:name="_Hlk510705081"/>
      <w:r w:rsidRPr="00BE743C">
        <w:t xml:space="preserve">Evaluation of </w:t>
      </w:r>
      <w:r w:rsidR="0099307C" w:rsidRPr="00BE743C">
        <w:t>NR PDCCH in symbols with LTE CRS REs</w:t>
      </w:r>
    </w:p>
    <w:p w14:paraId="73A82122" w14:textId="70A027F1" w:rsidR="001F201D" w:rsidRPr="00BE743C" w:rsidRDefault="0099307C" w:rsidP="0099307C">
      <w:pPr>
        <w:pStyle w:val="Heading2"/>
      </w:pPr>
      <w:r w:rsidRPr="00BE743C">
        <w:t>Scenarios of interest</w:t>
      </w:r>
    </w:p>
    <w:p w14:paraId="1A242FCD" w14:textId="3513E839" w:rsidR="006B0343" w:rsidRPr="00BE743C" w:rsidRDefault="006B0343" w:rsidP="0004743C">
      <w:r w:rsidRPr="00BE743C">
        <w:t xml:space="preserve">Extension of the LTE CRS rate matching </w:t>
      </w:r>
      <w:r w:rsidR="00F27048">
        <w:t xml:space="preserve">DSS </w:t>
      </w:r>
      <w:r w:rsidRPr="00BE743C">
        <w:t xml:space="preserve">pattern operation for overlapping CRS and NR PDCCH sets certain boundaries on </w:t>
      </w:r>
      <w:r w:rsidR="00F27048">
        <w:t>the possible deployment scenarios</w:t>
      </w:r>
      <w:r w:rsidRPr="00BE743C">
        <w:t xml:space="preserve">. First and foremost, the SCS for the NR operation should be 15 kHz for the LTE CRS and any NR signal to coexist in the same symbols and PRBs. Furthermore, we should assume that the LTE PCFICH and LTE PDCCH for scheduling needs to occupy the symbol#0 and the NR PDCCH won’t be present there. This means that LTE CRS with 2 CRS antenna ports doesn’t lead to any CRS collisions with the NR PDCCH, and the focus could be on 4 CRS antenna port cases, </w:t>
      </w:r>
      <w:r w:rsidR="00F27048">
        <w:t>for</w:t>
      </w:r>
      <w:r w:rsidR="002127B6" w:rsidRPr="00BE743C">
        <w:t xml:space="preserve"> the cases where the NR PDCCH collides with the LTE CRS.</w:t>
      </w:r>
    </w:p>
    <w:tbl>
      <w:tblPr>
        <w:tblStyle w:val="TableGrid"/>
        <w:tblW w:w="0" w:type="auto"/>
        <w:tblLook w:val="04A0" w:firstRow="1" w:lastRow="0" w:firstColumn="1" w:lastColumn="0" w:noHBand="0" w:noVBand="1"/>
      </w:tblPr>
      <w:tblGrid>
        <w:gridCol w:w="3256"/>
        <w:gridCol w:w="3478"/>
        <w:gridCol w:w="983"/>
        <w:gridCol w:w="1912"/>
      </w:tblGrid>
      <w:tr w:rsidR="007749BF" w:rsidRPr="00BE743C" w14:paraId="6677E821" w14:textId="68BD82CD" w:rsidTr="007749BF">
        <w:tc>
          <w:tcPr>
            <w:tcW w:w="3256" w:type="dxa"/>
          </w:tcPr>
          <w:p w14:paraId="7ECD5192" w14:textId="00E22230" w:rsidR="007749BF" w:rsidRPr="00BE743C" w:rsidRDefault="007749BF" w:rsidP="007749BF">
            <w:pPr>
              <w:jc w:val="center"/>
            </w:pPr>
            <w:r w:rsidRPr="00BE743C">
              <w:rPr>
                <w:noProof/>
              </w:rPr>
              <w:drawing>
                <wp:inline distT="0" distB="0" distL="0" distR="0" wp14:anchorId="7E463DA3" wp14:editId="67B78AE1">
                  <wp:extent cx="1481138" cy="1247775"/>
                  <wp:effectExtent l="0" t="0" r="5080" b="0"/>
                  <wp:docPr id="5" name="Picture 4">
                    <a:extLst xmlns:a="http://schemas.openxmlformats.org/drawingml/2006/main">
                      <a:ext uri="{FF2B5EF4-FFF2-40B4-BE49-F238E27FC236}">
                        <a16:creationId xmlns:a16="http://schemas.microsoft.com/office/drawing/2014/main" id="{059BECFE-4E25-433C-8268-16037995EA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59BECFE-4E25-433C-8268-16037995EAEF}"/>
                              </a:ext>
                            </a:extLst>
                          </pic:cNvPr>
                          <pic:cNvPicPr>
                            <a:picLocks noChangeAspect="1"/>
                          </pic:cNvPicPr>
                        </pic:nvPicPr>
                        <pic:blipFill>
                          <a:blip r:embed="rId13"/>
                          <a:stretch>
                            <a:fillRect/>
                          </a:stretch>
                        </pic:blipFill>
                        <pic:spPr>
                          <a:xfrm>
                            <a:off x="0" y="0"/>
                            <a:ext cx="1481138" cy="1247775"/>
                          </a:xfrm>
                          <a:prstGeom prst="rect">
                            <a:avLst/>
                          </a:prstGeom>
                        </pic:spPr>
                      </pic:pic>
                    </a:graphicData>
                  </a:graphic>
                </wp:inline>
              </w:drawing>
            </w:r>
          </w:p>
        </w:tc>
        <w:tc>
          <w:tcPr>
            <w:tcW w:w="3478" w:type="dxa"/>
            <w:vAlign w:val="center"/>
          </w:tcPr>
          <w:p w14:paraId="69EE6570" w14:textId="6F287996" w:rsidR="007749BF" w:rsidRPr="00BE743C" w:rsidRDefault="007749BF" w:rsidP="007749BF">
            <w:pPr>
              <w:jc w:val="center"/>
            </w:pPr>
            <w:r w:rsidRPr="00BE743C">
              <w:rPr>
                <w:noProof/>
              </w:rPr>
              <w:drawing>
                <wp:inline distT="0" distB="0" distL="0" distR="0" wp14:anchorId="28321EBB" wp14:editId="25D1C314">
                  <wp:extent cx="1481138" cy="1247775"/>
                  <wp:effectExtent l="0" t="0" r="5080" b="0"/>
                  <wp:docPr id="6" name="Picture 5">
                    <a:extLst xmlns:a="http://schemas.openxmlformats.org/drawingml/2006/main">
                      <a:ext uri="{FF2B5EF4-FFF2-40B4-BE49-F238E27FC236}">
                        <a16:creationId xmlns:a16="http://schemas.microsoft.com/office/drawing/2014/main" id="{33B6B352-55F1-4FE1-9C77-07F622369D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3B6B352-55F1-4FE1-9C77-07F622369DBE}"/>
                              </a:ext>
                            </a:extLst>
                          </pic:cNvPr>
                          <pic:cNvPicPr>
                            <a:picLocks noChangeAspect="1"/>
                          </pic:cNvPicPr>
                        </pic:nvPicPr>
                        <pic:blipFill>
                          <a:blip r:embed="rId14"/>
                          <a:stretch>
                            <a:fillRect/>
                          </a:stretch>
                        </pic:blipFill>
                        <pic:spPr>
                          <a:xfrm>
                            <a:off x="0" y="0"/>
                            <a:ext cx="1481138" cy="1247775"/>
                          </a:xfrm>
                          <a:prstGeom prst="rect">
                            <a:avLst/>
                          </a:prstGeom>
                        </pic:spPr>
                      </pic:pic>
                    </a:graphicData>
                  </a:graphic>
                </wp:inline>
              </w:drawing>
            </w:r>
          </w:p>
        </w:tc>
        <w:tc>
          <w:tcPr>
            <w:tcW w:w="983" w:type="dxa"/>
            <w:tcBorders>
              <w:right w:val="nil"/>
            </w:tcBorders>
            <w:vAlign w:val="center"/>
          </w:tcPr>
          <w:p w14:paraId="79B66CC6" w14:textId="567D85C2" w:rsidR="007749BF" w:rsidRPr="00BE743C" w:rsidRDefault="007749BF" w:rsidP="007749BF">
            <w:pPr>
              <w:jc w:val="center"/>
            </w:pPr>
            <w:r w:rsidRPr="00BE743C">
              <w:rPr>
                <w:noProof/>
              </w:rPr>
              <w:drawing>
                <wp:inline distT="0" distB="0" distL="0" distR="0" wp14:anchorId="7792B384" wp14:editId="51FDB800">
                  <wp:extent cx="100013" cy="1152525"/>
                  <wp:effectExtent l="0" t="0" r="0" b="0"/>
                  <wp:docPr id="18" name="Picture 17">
                    <a:extLst xmlns:a="http://schemas.openxmlformats.org/drawingml/2006/main">
                      <a:ext uri="{FF2B5EF4-FFF2-40B4-BE49-F238E27FC236}">
                        <a16:creationId xmlns:a16="http://schemas.microsoft.com/office/drawing/2014/main" id="{8C8EEC84-DCF7-406E-8EE1-D0205F199C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C8EEC84-DCF7-406E-8EE1-D0205F199C46}"/>
                              </a:ext>
                            </a:extLst>
                          </pic:cNvPr>
                          <pic:cNvPicPr>
                            <a:picLocks noChangeAspect="1"/>
                          </pic:cNvPicPr>
                        </pic:nvPicPr>
                        <pic:blipFill>
                          <a:blip r:embed="rId15"/>
                          <a:stretch>
                            <a:fillRect/>
                          </a:stretch>
                        </pic:blipFill>
                        <pic:spPr>
                          <a:xfrm>
                            <a:off x="0" y="0"/>
                            <a:ext cx="100013" cy="1152525"/>
                          </a:xfrm>
                          <a:prstGeom prst="rect">
                            <a:avLst/>
                          </a:prstGeom>
                        </pic:spPr>
                      </pic:pic>
                    </a:graphicData>
                  </a:graphic>
                </wp:inline>
              </w:drawing>
            </w:r>
            <w:r w:rsidRPr="00BE743C">
              <w:t xml:space="preserve">  </w:t>
            </w:r>
            <w:r w:rsidRPr="00BE743C">
              <w:rPr>
                <w:noProof/>
              </w:rPr>
              <w:drawing>
                <wp:inline distT="0" distB="0" distL="0" distR="0" wp14:anchorId="22540268" wp14:editId="0BED1372">
                  <wp:extent cx="190500" cy="1152525"/>
                  <wp:effectExtent l="0" t="0" r="0" b="9525"/>
                  <wp:docPr id="17" name="Picture 16">
                    <a:extLst xmlns:a="http://schemas.openxmlformats.org/drawingml/2006/main">
                      <a:ext uri="{FF2B5EF4-FFF2-40B4-BE49-F238E27FC236}">
                        <a16:creationId xmlns:a16="http://schemas.microsoft.com/office/drawing/2014/main" id="{B33FCA6D-81A2-45B4-982B-F5D07AE8C5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B33FCA6D-81A2-45B4-982B-F5D07AE8C531}"/>
                              </a:ext>
                            </a:extLst>
                          </pic:cNvPr>
                          <pic:cNvPicPr>
                            <a:picLocks noChangeAspect="1"/>
                          </pic:cNvPicPr>
                        </pic:nvPicPr>
                        <pic:blipFill>
                          <a:blip r:embed="rId16"/>
                          <a:stretch>
                            <a:fillRect/>
                          </a:stretch>
                        </pic:blipFill>
                        <pic:spPr>
                          <a:xfrm>
                            <a:off x="0" y="0"/>
                            <a:ext cx="190500" cy="1152525"/>
                          </a:xfrm>
                          <a:prstGeom prst="rect">
                            <a:avLst/>
                          </a:prstGeom>
                        </pic:spPr>
                      </pic:pic>
                    </a:graphicData>
                  </a:graphic>
                </wp:inline>
              </w:drawing>
            </w:r>
          </w:p>
        </w:tc>
        <w:tc>
          <w:tcPr>
            <w:tcW w:w="1912" w:type="dxa"/>
            <w:tcBorders>
              <w:left w:val="nil"/>
            </w:tcBorders>
            <w:vAlign w:val="center"/>
          </w:tcPr>
          <w:p w14:paraId="28ED432E" w14:textId="30247264" w:rsidR="007749BF" w:rsidRPr="00BE743C" w:rsidRDefault="007749BF" w:rsidP="007749BF">
            <w:r w:rsidRPr="00BE743C">
              <w:t>9 REs/PRB/symbol for PDCCH (red)</w:t>
            </w:r>
          </w:p>
          <w:p w14:paraId="494FEAE2" w14:textId="27329EF7" w:rsidR="007749BF" w:rsidRPr="00BE743C" w:rsidRDefault="007749BF" w:rsidP="007749BF">
            <w:r w:rsidRPr="00BE743C">
              <w:t>3 REs/PRB/symbol for PDCCH DMRS (purple)</w:t>
            </w:r>
          </w:p>
        </w:tc>
      </w:tr>
      <w:tr w:rsidR="007749BF" w:rsidRPr="00BE743C" w14:paraId="3DCF83C0" w14:textId="19F2B5F9" w:rsidTr="007749BF">
        <w:tc>
          <w:tcPr>
            <w:tcW w:w="3256" w:type="dxa"/>
          </w:tcPr>
          <w:p w14:paraId="35D64188" w14:textId="24C40B68" w:rsidR="007749BF" w:rsidRPr="00BE743C" w:rsidRDefault="007749BF" w:rsidP="007749BF">
            <w:pPr>
              <w:jc w:val="center"/>
            </w:pPr>
            <w:r w:rsidRPr="00BE743C">
              <w:t>2-port LTE CRS pattern</w:t>
            </w:r>
          </w:p>
        </w:tc>
        <w:tc>
          <w:tcPr>
            <w:tcW w:w="3478" w:type="dxa"/>
          </w:tcPr>
          <w:p w14:paraId="4D032822" w14:textId="25BF4567" w:rsidR="007749BF" w:rsidRPr="00BE743C" w:rsidRDefault="007749BF" w:rsidP="007749BF">
            <w:pPr>
              <w:jc w:val="center"/>
            </w:pPr>
            <w:r w:rsidRPr="00BE743C">
              <w:t>4-port LTE CRS pattern</w:t>
            </w:r>
          </w:p>
        </w:tc>
        <w:tc>
          <w:tcPr>
            <w:tcW w:w="2895" w:type="dxa"/>
            <w:gridSpan w:val="2"/>
          </w:tcPr>
          <w:p w14:paraId="0F3BCB15" w14:textId="651C6BD9" w:rsidR="007749BF" w:rsidRPr="00BE743C" w:rsidRDefault="007749BF" w:rsidP="007749BF">
            <w:pPr>
              <w:jc w:val="center"/>
            </w:pPr>
            <w:r w:rsidRPr="00BE743C">
              <w:t xml:space="preserve">1-symbol and 2-symbol </w:t>
            </w:r>
            <w:r w:rsidR="0040066E" w:rsidRPr="00BE743C">
              <w:br/>
              <w:t xml:space="preserve">NR PDCCH </w:t>
            </w:r>
            <w:r w:rsidRPr="00BE743C">
              <w:t>CORESET</w:t>
            </w:r>
          </w:p>
        </w:tc>
      </w:tr>
    </w:tbl>
    <w:p w14:paraId="7D11941E" w14:textId="3A6E6475" w:rsidR="002127B6" w:rsidRPr="00BE743C" w:rsidRDefault="002127B6" w:rsidP="002127B6">
      <w:pPr>
        <w:pStyle w:val="Caption"/>
        <w:jc w:val="center"/>
      </w:pPr>
      <w:r w:rsidRPr="00BE743C">
        <w:t>Figure 1: Illustration of LTE CRS and NR CORESET</w:t>
      </w:r>
    </w:p>
    <w:p w14:paraId="4AF07B34" w14:textId="7D3C6095" w:rsidR="00E75BDC" w:rsidRPr="00BE743C" w:rsidRDefault="00E75BDC" w:rsidP="002127B6">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697"/>
        <w:gridCol w:w="3189"/>
        <w:gridCol w:w="2556"/>
        <w:gridCol w:w="3187"/>
      </w:tblGrid>
      <w:tr w:rsidR="001A0B27" w:rsidRPr="00BE743C" w14:paraId="538D0A9A" w14:textId="77777777" w:rsidTr="001A0B27">
        <w:tc>
          <w:tcPr>
            <w:tcW w:w="697" w:type="dxa"/>
            <w:shd w:val="clear" w:color="auto" w:fill="E7E6E6" w:themeFill="background2"/>
          </w:tcPr>
          <w:p w14:paraId="242DABA8" w14:textId="77777777" w:rsidR="001A0B27" w:rsidRPr="00BE743C" w:rsidRDefault="001A0B27" w:rsidP="00DF7F09">
            <w:pPr>
              <w:jc w:val="center"/>
            </w:pPr>
          </w:p>
        </w:tc>
        <w:tc>
          <w:tcPr>
            <w:tcW w:w="5745" w:type="dxa"/>
            <w:gridSpan w:val="2"/>
            <w:shd w:val="clear" w:color="auto" w:fill="E7E6E6" w:themeFill="background2"/>
          </w:tcPr>
          <w:p w14:paraId="1D51A423" w14:textId="5611A187" w:rsidR="001A0B27" w:rsidRPr="00BE743C" w:rsidRDefault="001A0B27" w:rsidP="00DF7F09">
            <w:pPr>
              <w:jc w:val="center"/>
              <w:rPr>
                <w:b/>
                <w:bCs/>
              </w:rPr>
            </w:pPr>
            <w:r w:rsidRPr="00BE743C">
              <w:rPr>
                <w:b/>
                <w:bCs/>
              </w:rPr>
              <w:t>1-symbol CORESET</w:t>
            </w:r>
          </w:p>
        </w:tc>
        <w:tc>
          <w:tcPr>
            <w:tcW w:w="3187" w:type="dxa"/>
            <w:shd w:val="clear" w:color="auto" w:fill="E7E6E6" w:themeFill="background2"/>
          </w:tcPr>
          <w:p w14:paraId="6BD488B2" w14:textId="5838FD13" w:rsidR="001A0B27" w:rsidRPr="00BE743C" w:rsidRDefault="001A0B27" w:rsidP="00DF7F09">
            <w:pPr>
              <w:jc w:val="center"/>
              <w:rPr>
                <w:b/>
                <w:bCs/>
              </w:rPr>
            </w:pPr>
            <w:r w:rsidRPr="00BE743C">
              <w:rPr>
                <w:b/>
                <w:bCs/>
              </w:rPr>
              <w:t>2-symbol CORESET</w:t>
            </w:r>
          </w:p>
        </w:tc>
      </w:tr>
      <w:tr w:rsidR="001A0B27" w:rsidRPr="00BE743C" w14:paraId="67FC89D5" w14:textId="77777777" w:rsidTr="001A0B27">
        <w:tc>
          <w:tcPr>
            <w:tcW w:w="697" w:type="dxa"/>
            <w:shd w:val="clear" w:color="auto" w:fill="E7E6E6" w:themeFill="background2"/>
          </w:tcPr>
          <w:p w14:paraId="7CEBDB1E" w14:textId="77777777" w:rsidR="001A0B27" w:rsidRPr="00BE743C" w:rsidRDefault="001A0B27" w:rsidP="00DF7F09">
            <w:pPr>
              <w:jc w:val="center"/>
            </w:pPr>
          </w:p>
        </w:tc>
        <w:tc>
          <w:tcPr>
            <w:tcW w:w="3189" w:type="dxa"/>
            <w:shd w:val="clear" w:color="auto" w:fill="E7E6E6" w:themeFill="background2"/>
          </w:tcPr>
          <w:p w14:paraId="7F421584" w14:textId="1DA725A0" w:rsidR="001A0B27" w:rsidRPr="00BE743C" w:rsidRDefault="001A0B27" w:rsidP="00DF7F09">
            <w:pPr>
              <w:jc w:val="center"/>
              <w:rPr>
                <w:b/>
                <w:bCs/>
              </w:rPr>
            </w:pPr>
            <w:r w:rsidRPr="00BE743C">
              <w:rPr>
                <w:b/>
                <w:bCs/>
              </w:rPr>
              <w:t>SS start in symbol #1</w:t>
            </w:r>
          </w:p>
        </w:tc>
        <w:tc>
          <w:tcPr>
            <w:tcW w:w="2556" w:type="dxa"/>
            <w:shd w:val="clear" w:color="auto" w:fill="E7E6E6" w:themeFill="background2"/>
          </w:tcPr>
          <w:p w14:paraId="25406077" w14:textId="421AF05F" w:rsidR="001A0B27" w:rsidRPr="00BE743C" w:rsidRDefault="001A0B27" w:rsidP="00DF7F09">
            <w:pPr>
              <w:jc w:val="center"/>
              <w:rPr>
                <w:b/>
                <w:bCs/>
              </w:rPr>
            </w:pPr>
            <w:r w:rsidRPr="00BE743C">
              <w:rPr>
                <w:b/>
                <w:bCs/>
              </w:rPr>
              <w:t>SS start in symbol #2</w:t>
            </w:r>
          </w:p>
        </w:tc>
        <w:tc>
          <w:tcPr>
            <w:tcW w:w="3187" w:type="dxa"/>
            <w:shd w:val="clear" w:color="auto" w:fill="E7E6E6" w:themeFill="background2"/>
          </w:tcPr>
          <w:p w14:paraId="31C18448" w14:textId="28EFB26D" w:rsidR="001A0B27" w:rsidRPr="00BE743C" w:rsidRDefault="001A0B27" w:rsidP="00DF7F09">
            <w:pPr>
              <w:jc w:val="center"/>
              <w:rPr>
                <w:b/>
                <w:bCs/>
              </w:rPr>
            </w:pPr>
            <w:r w:rsidRPr="00BE743C">
              <w:rPr>
                <w:b/>
                <w:bCs/>
              </w:rPr>
              <w:t>SS start in symbol #1</w:t>
            </w:r>
          </w:p>
        </w:tc>
      </w:tr>
      <w:tr w:rsidR="001A0B27" w:rsidRPr="00BE743C" w14:paraId="764D7C4D" w14:textId="77777777" w:rsidTr="00135F21">
        <w:tc>
          <w:tcPr>
            <w:tcW w:w="697" w:type="dxa"/>
            <w:shd w:val="clear" w:color="auto" w:fill="E7E6E6" w:themeFill="background2"/>
            <w:vAlign w:val="center"/>
          </w:tcPr>
          <w:p w14:paraId="507593C3" w14:textId="62685B8E" w:rsidR="001A0B27" w:rsidRPr="00BE743C" w:rsidRDefault="001A0B27" w:rsidP="00DF7F09">
            <w:pPr>
              <w:jc w:val="center"/>
              <w:rPr>
                <w:b/>
                <w:bCs/>
              </w:rPr>
            </w:pPr>
            <w:r w:rsidRPr="00BE743C">
              <w:rPr>
                <w:b/>
                <w:bCs/>
              </w:rPr>
              <w:t>2-port CRS</w:t>
            </w:r>
          </w:p>
        </w:tc>
        <w:tc>
          <w:tcPr>
            <w:tcW w:w="3189" w:type="dxa"/>
            <w:vAlign w:val="center"/>
          </w:tcPr>
          <w:p w14:paraId="6F3D0398" w14:textId="77777777" w:rsidR="001A0B27" w:rsidRPr="00BE743C" w:rsidRDefault="001A0B27" w:rsidP="00DF7F09">
            <w:pPr>
              <w:jc w:val="center"/>
            </w:pPr>
            <w:r w:rsidRPr="00BE743C">
              <w:rPr>
                <w:noProof/>
              </w:rPr>
              <w:drawing>
                <wp:inline distT="0" distB="0" distL="0" distR="0" wp14:anchorId="2184CB4D" wp14:editId="34020A62">
                  <wp:extent cx="147510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5105" cy="1249680"/>
                          </a:xfrm>
                          <a:prstGeom prst="rect">
                            <a:avLst/>
                          </a:prstGeom>
                          <a:noFill/>
                        </pic:spPr>
                      </pic:pic>
                    </a:graphicData>
                  </a:graphic>
                </wp:inline>
              </w:drawing>
            </w:r>
          </w:p>
          <w:p w14:paraId="2300564E" w14:textId="7D84EF65" w:rsidR="0040066E" w:rsidRPr="00BE743C" w:rsidRDefault="0040066E" w:rsidP="00DF7F09">
            <w:pPr>
              <w:jc w:val="center"/>
            </w:pPr>
            <w:r w:rsidRPr="00BE743C">
              <w:rPr>
                <w:color w:val="00B050"/>
              </w:rPr>
              <w:t>No collision</w:t>
            </w:r>
          </w:p>
        </w:tc>
        <w:tc>
          <w:tcPr>
            <w:tcW w:w="2556" w:type="dxa"/>
            <w:vAlign w:val="center"/>
          </w:tcPr>
          <w:p w14:paraId="32B7CCA8" w14:textId="77777777" w:rsidR="001A0B27" w:rsidRPr="00BE743C" w:rsidRDefault="001A0B27" w:rsidP="00DF7F09">
            <w:pPr>
              <w:jc w:val="center"/>
            </w:pPr>
            <w:r w:rsidRPr="00BE743C">
              <w:rPr>
                <w:noProof/>
              </w:rPr>
              <w:drawing>
                <wp:inline distT="0" distB="0" distL="0" distR="0" wp14:anchorId="5771F3FA" wp14:editId="100051F3">
                  <wp:extent cx="1481455" cy="1249680"/>
                  <wp:effectExtent l="0" t="0" r="444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1455" cy="1249680"/>
                          </a:xfrm>
                          <a:prstGeom prst="rect">
                            <a:avLst/>
                          </a:prstGeom>
                          <a:noFill/>
                        </pic:spPr>
                      </pic:pic>
                    </a:graphicData>
                  </a:graphic>
                </wp:inline>
              </w:drawing>
            </w:r>
          </w:p>
          <w:p w14:paraId="5740FC9E" w14:textId="50331B14" w:rsidR="0040066E" w:rsidRPr="00BE743C" w:rsidRDefault="0040066E" w:rsidP="00DF7F09">
            <w:pPr>
              <w:jc w:val="center"/>
            </w:pPr>
            <w:r w:rsidRPr="00BE743C">
              <w:rPr>
                <w:color w:val="00B050"/>
              </w:rPr>
              <w:t>No collision</w:t>
            </w:r>
          </w:p>
        </w:tc>
        <w:tc>
          <w:tcPr>
            <w:tcW w:w="3187" w:type="dxa"/>
            <w:vAlign w:val="center"/>
          </w:tcPr>
          <w:p w14:paraId="2F240162" w14:textId="77777777" w:rsidR="001A0B27" w:rsidRPr="00BE743C" w:rsidRDefault="001A0B27" w:rsidP="00DF7F09">
            <w:pPr>
              <w:jc w:val="center"/>
            </w:pPr>
            <w:r w:rsidRPr="00BE743C">
              <w:rPr>
                <w:noProof/>
              </w:rPr>
              <w:drawing>
                <wp:inline distT="0" distB="0" distL="0" distR="0" wp14:anchorId="1E2B1B21" wp14:editId="09144692">
                  <wp:extent cx="1475105" cy="1243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75105" cy="1243965"/>
                          </a:xfrm>
                          <a:prstGeom prst="rect">
                            <a:avLst/>
                          </a:prstGeom>
                          <a:noFill/>
                        </pic:spPr>
                      </pic:pic>
                    </a:graphicData>
                  </a:graphic>
                </wp:inline>
              </w:drawing>
            </w:r>
          </w:p>
          <w:p w14:paraId="5EFBA09C" w14:textId="1355D330" w:rsidR="0040066E" w:rsidRPr="00BE743C" w:rsidRDefault="0040066E" w:rsidP="00DF7F09">
            <w:pPr>
              <w:jc w:val="center"/>
            </w:pPr>
            <w:r w:rsidRPr="00BE743C">
              <w:rPr>
                <w:color w:val="00B050"/>
              </w:rPr>
              <w:t>No collision</w:t>
            </w:r>
          </w:p>
        </w:tc>
      </w:tr>
      <w:tr w:rsidR="001A0B27" w:rsidRPr="00BE743C" w14:paraId="3FD4EECA" w14:textId="77777777" w:rsidTr="00135F21">
        <w:tc>
          <w:tcPr>
            <w:tcW w:w="697" w:type="dxa"/>
            <w:shd w:val="clear" w:color="auto" w:fill="E7E6E6" w:themeFill="background2"/>
            <w:vAlign w:val="center"/>
          </w:tcPr>
          <w:p w14:paraId="5F29776D" w14:textId="43C09C56" w:rsidR="001A0B27" w:rsidRPr="00BE743C" w:rsidRDefault="001A0B27" w:rsidP="007749BF">
            <w:pPr>
              <w:jc w:val="center"/>
              <w:rPr>
                <w:b/>
                <w:bCs/>
              </w:rPr>
            </w:pPr>
            <w:r w:rsidRPr="00BE743C">
              <w:rPr>
                <w:b/>
                <w:bCs/>
              </w:rPr>
              <w:t>4-port CRS</w:t>
            </w:r>
          </w:p>
        </w:tc>
        <w:tc>
          <w:tcPr>
            <w:tcW w:w="3189" w:type="dxa"/>
            <w:vAlign w:val="center"/>
          </w:tcPr>
          <w:p w14:paraId="2B7FDD80" w14:textId="77777777" w:rsidR="001A0B27" w:rsidRPr="00BE743C" w:rsidRDefault="001A0B27" w:rsidP="007749BF">
            <w:pPr>
              <w:jc w:val="center"/>
            </w:pPr>
            <w:r w:rsidRPr="00BE743C">
              <w:rPr>
                <w:noProof/>
              </w:rPr>
              <w:drawing>
                <wp:inline distT="0" distB="0" distL="0" distR="0" wp14:anchorId="2B93B049" wp14:editId="5BDEB9AF">
                  <wp:extent cx="1475105" cy="12496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5105" cy="1249680"/>
                          </a:xfrm>
                          <a:prstGeom prst="rect">
                            <a:avLst/>
                          </a:prstGeom>
                          <a:noFill/>
                        </pic:spPr>
                      </pic:pic>
                    </a:graphicData>
                  </a:graphic>
                </wp:inline>
              </w:drawing>
            </w:r>
          </w:p>
          <w:p w14:paraId="055FCD02" w14:textId="7FED4DA8" w:rsidR="001A0B27" w:rsidRPr="00BE743C" w:rsidRDefault="001A0B27" w:rsidP="007749BF">
            <w:pPr>
              <w:jc w:val="center"/>
            </w:pPr>
            <w:r w:rsidRPr="00BE743C">
              <w:rPr>
                <w:color w:val="FF0000"/>
              </w:rPr>
              <w:t>Collision case</w:t>
            </w:r>
          </w:p>
        </w:tc>
        <w:tc>
          <w:tcPr>
            <w:tcW w:w="2556" w:type="dxa"/>
            <w:vAlign w:val="center"/>
          </w:tcPr>
          <w:p w14:paraId="232D157B" w14:textId="77777777" w:rsidR="001A0B27" w:rsidRPr="00BE743C" w:rsidRDefault="001A0B27" w:rsidP="007749BF">
            <w:pPr>
              <w:jc w:val="center"/>
            </w:pPr>
            <w:r w:rsidRPr="00BE743C">
              <w:rPr>
                <w:noProof/>
              </w:rPr>
              <w:drawing>
                <wp:inline distT="0" distB="0" distL="0" distR="0" wp14:anchorId="14E10A26" wp14:editId="4C060FF8">
                  <wp:extent cx="1481455" cy="1249680"/>
                  <wp:effectExtent l="0" t="0" r="444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1455" cy="1249680"/>
                          </a:xfrm>
                          <a:prstGeom prst="rect">
                            <a:avLst/>
                          </a:prstGeom>
                          <a:noFill/>
                        </pic:spPr>
                      </pic:pic>
                    </a:graphicData>
                  </a:graphic>
                </wp:inline>
              </w:drawing>
            </w:r>
          </w:p>
          <w:p w14:paraId="0AD5C94A" w14:textId="3E697FB2" w:rsidR="00135F21" w:rsidRPr="00BE743C" w:rsidRDefault="0040066E" w:rsidP="007749BF">
            <w:pPr>
              <w:jc w:val="center"/>
            </w:pPr>
            <w:r w:rsidRPr="00BE743C">
              <w:rPr>
                <w:color w:val="00B050"/>
              </w:rPr>
              <w:t>No collision</w:t>
            </w:r>
          </w:p>
        </w:tc>
        <w:tc>
          <w:tcPr>
            <w:tcW w:w="3187" w:type="dxa"/>
            <w:vAlign w:val="center"/>
          </w:tcPr>
          <w:p w14:paraId="53EDEEA9" w14:textId="77777777" w:rsidR="001A0B27" w:rsidRPr="00BE743C" w:rsidRDefault="001A0B27" w:rsidP="007749BF">
            <w:pPr>
              <w:jc w:val="center"/>
            </w:pPr>
            <w:r w:rsidRPr="00BE743C">
              <w:rPr>
                <w:noProof/>
              </w:rPr>
              <w:drawing>
                <wp:inline distT="0" distB="0" distL="0" distR="0" wp14:anchorId="5D751217" wp14:editId="6F43ED92">
                  <wp:extent cx="1475105" cy="12439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5105" cy="1243965"/>
                          </a:xfrm>
                          <a:prstGeom prst="rect">
                            <a:avLst/>
                          </a:prstGeom>
                          <a:noFill/>
                        </pic:spPr>
                      </pic:pic>
                    </a:graphicData>
                  </a:graphic>
                </wp:inline>
              </w:drawing>
            </w:r>
          </w:p>
          <w:p w14:paraId="47486845" w14:textId="74A52A3F" w:rsidR="001A0B27" w:rsidRPr="00BE743C" w:rsidRDefault="001A0B27" w:rsidP="007749BF">
            <w:pPr>
              <w:jc w:val="center"/>
            </w:pPr>
            <w:r w:rsidRPr="00BE743C">
              <w:rPr>
                <w:color w:val="FF0000"/>
              </w:rPr>
              <w:t>Collision case</w:t>
            </w:r>
          </w:p>
        </w:tc>
      </w:tr>
    </w:tbl>
    <w:p w14:paraId="2F985A39" w14:textId="7B9CFC70" w:rsidR="00E75BDC" w:rsidRPr="00BE743C" w:rsidRDefault="00DF7F09" w:rsidP="002127B6">
      <w:pPr>
        <w:pStyle w:val="Caption"/>
        <w:jc w:val="center"/>
      </w:pPr>
      <w:r w:rsidRPr="00BE743C">
        <w:t xml:space="preserve">Figure </w:t>
      </w:r>
      <w:r w:rsidR="002127B6" w:rsidRPr="00BE743C">
        <w:t>2</w:t>
      </w:r>
      <w:r w:rsidRPr="00BE743C">
        <w:t xml:space="preserve">: 2-port </w:t>
      </w:r>
      <w:r w:rsidR="007749BF" w:rsidRPr="00BE743C">
        <w:t xml:space="preserve">and 4-port </w:t>
      </w:r>
      <w:r w:rsidRPr="00BE743C">
        <w:t xml:space="preserve">LTE CRS </w:t>
      </w:r>
      <w:r w:rsidR="007749BF" w:rsidRPr="00BE743C">
        <w:t>overlaid on</w:t>
      </w:r>
      <w:r w:rsidRPr="00BE743C">
        <w:t xml:space="preserve"> 1-symbol and 2-symbol NR CORESET</w:t>
      </w:r>
    </w:p>
    <w:p w14:paraId="0D1D69EC" w14:textId="1F781BBD" w:rsidR="00DF7F09" w:rsidRPr="00BE743C" w:rsidRDefault="00A33518" w:rsidP="00A33518">
      <w:pPr>
        <w:pStyle w:val="ListParagraph"/>
        <w:numPr>
          <w:ilvl w:val="0"/>
          <w:numId w:val="32"/>
        </w:numPr>
        <w:rPr>
          <w:sz w:val="20"/>
          <w:szCs w:val="20"/>
          <w:lang w:val="en-GB"/>
        </w:rPr>
      </w:pPr>
      <w:r w:rsidRPr="00BE743C">
        <w:rPr>
          <w:sz w:val="20"/>
          <w:szCs w:val="20"/>
          <w:lang w:val="en-GB"/>
        </w:rPr>
        <w:t>With 2-port LTE CRS, there is no CRS-to-PDCCH collision</w:t>
      </w:r>
      <w:r w:rsidR="00BB492C" w:rsidRPr="00BE743C">
        <w:rPr>
          <w:sz w:val="20"/>
          <w:szCs w:val="20"/>
          <w:lang w:val="en-GB"/>
        </w:rPr>
        <w:t xml:space="preserve"> regardless of the number of symbols in the CORESET </w:t>
      </w:r>
      <w:r w:rsidR="001A0B27" w:rsidRPr="00BE743C">
        <w:rPr>
          <w:sz w:val="20"/>
          <w:szCs w:val="20"/>
          <w:lang w:val="en-GB"/>
        </w:rPr>
        <w:t>(</w:t>
      </w:r>
      <w:proofErr w:type="gramStart"/>
      <w:r w:rsidR="001A0B27" w:rsidRPr="00BE743C">
        <w:rPr>
          <w:sz w:val="20"/>
          <w:szCs w:val="20"/>
          <w:lang w:val="en-GB"/>
        </w:rPr>
        <w:t>as long as</w:t>
      </w:r>
      <w:proofErr w:type="gramEnd"/>
      <w:r w:rsidR="001A0B27" w:rsidRPr="00BE743C">
        <w:rPr>
          <w:sz w:val="20"/>
          <w:szCs w:val="20"/>
          <w:lang w:val="en-GB"/>
        </w:rPr>
        <w:t xml:space="preserve"> symbol#0 is not used for NR PDCCH)</w:t>
      </w:r>
    </w:p>
    <w:p w14:paraId="509A5675" w14:textId="02E28DBD" w:rsidR="00A33518" w:rsidRPr="00BE743C" w:rsidRDefault="00A33518" w:rsidP="00A33518">
      <w:pPr>
        <w:pStyle w:val="ListParagraph"/>
        <w:numPr>
          <w:ilvl w:val="0"/>
          <w:numId w:val="32"/>
        </w:numPr>
        <w:rPr>
          <w:sz w:val="20"/>
          <w:szCs w:val="20"/>
          <w:lang w:val="en-GB"/>
        </w:rPr>
      </w:pPr>
      <w:r w:rsidRPr="00BE743C">
        <w:rPr>
          <w:sz w:val="20"/>
          <w:szCs w:val="20"/>
          <w:lang w:val="en-GB"/>
        </w:rPr>
        <w:t>With 4-port LTE CRS</w:t>
      </w:r>
      <w:r w:rsidR="001A0B27" w:rsidRPr="00BE743C">
        <w:rPr>
          <w:sz w:val="20"/>
          <w:szCs w:val="20"/>
          <w:lang w:val="en-GB"/>
        </w:rPr>
        <w:t xml:space="preserve"> with SS start at symbol #1</w:t>
      </w:r>
      <w:r w:rsidRPr="00BE743C">
        <w:rPr>
          <w:sz w:val="20"/>
          <w:szCs w:val="20"/>
          <w:lang w:val="en-GB"/>
        </w:rPr>
        <w:t>, on the 1st PDCCH symbol 1/9 PDCCH REs and 1/3 DMRS REs collide with LTE CRS</w:t>
      </w:r>
      <w:r w:rsidR="001A0B27" w:rsidRPr="00BE743C">
        <w:rPr>
          <w:sz w:val="20"/>
          <w:szCs w:val="20"/>
          <w:lang w:val="en-GB"/>
        </w:rPr>
        <w:t xml:space="preserve"> </w:t>
      </w:r>
    </w:p>
    <w:p w14:paraId="3292B9E2" w14:textId="5A319AF2" w:rsidR="001A0B27" w:rsidRPr="00BE743C" w:rsidRDefault="001A0B27" w:rsidP="00A33518">
      <w:pPr>
        <w:pStyle w:val="ListParagraph"/>
        <w:numPr>
          <w:ilvl w:val="0"/>
          <w:numId w:val="32"/>
        </w:numPr>
        <w:rPr>
          <w:sz w:val="20"/>
          <w:szCs w:val="20"/>
          <w:lang w:val="en-GB"/>
        </w:rPr>
      </w:pPr>
      <w:r w:rsidRPr="00BE743C">
        <w:rPr>
          <w:sz w:val="20"/>
          <w:szCs w:val="20"/>
          <w:lang w:val="en-GB"/>
        </w:rPr>
        <w:t>Wit</w:t>
      </w:r>
      <w:r w:rsidR="002127B6" w:rsidRPr="00BE743C">
        <w:rPr>
          <w:sz w:val="20"/>
          <w:szCs w:val="20"/>
          <w:lang w:val="en-GB"/>
        </w:rPr>
        <w:t>h</w:t>
      </w:r>
      <w:r w:rsidRPr="00BE743C">
        <w:rPr>
          <w:sz w:val="20"/>
          <w:szCs w:val="20"/>
          <w:lang w:val="en-GB"/>
        </w:rPr>
        <w:t xml:space="preserve"> 4-port LTE CRS with SS start at symbol #2, there is no CRS-to-PDCCH collision</w:t>
      </w:r>
    </w:p>
    <w:p w14:paraId="5E11161F" w14:textId="3C122628" w:rsidR="00F35149" w:rsidRPr="00BE743C" w:rsidRDefault="00F35149" w:rsidP="00F35149"/>
    <w:p w14:paraId="27E115B8" w14:textId="079635CE" w:rsidR="002127B6" w:rsidRPr="00BE743C" w:rsidRDefault="002127B6" w:rsidP="002127B6">
      <w:r w:rsidRPr="00BE743C">
        <w:t>As the DSS reference case should be seen as the 4-port LTE CRS with 1-symbol NR PDCCH in symbol #2, the case of interest is where the NR PDCCH can be extended also to symbol #1. Thus</w:t>
      </w:r>
    </w:p>
    <w:p w14:paraId="010AFF00" w14:textId="77777777" w:rsidR="002127B6" w:rsidRPr="00BE743C" w:rsidRDefault="002127B6" w:rsidP="002127B6">
      <w:pPr>
        <w:pStyle w:val="ListParagraph"/>
        <w:numPr>
          <w:ilvl w:val="0"/>
          <w:numId w:val="32"/>
        </w:numPr>
        <w:rPr>
          <w:sz w:val="20"/>
          <w:szCs w:val="20"/>
          <w:lang w:val="en-GB"/>
        </w:rPr>
      </w:pPr>
      <w:r w:rsidRPr="00BE743C">
        <w:rPr>
          <w:sz w:val="20"/>
          <w:szCs w:val="20"/>
          <w:lang w:val="en-GB"/>
        </w:rPr>
        <w:t>15 kHz SCS</w:t>
      </w:r>
    </w:p>
    <w:p w14:paraId="1DE55D99" w14:textId="77777777" w:rsidR="002127B6" w:rsidRPr="00BE743C" w:rsidRDefault="002127B6" w:rsidP="002127B6">
      <w:pPr>
        <w:pStyle w:val="ListParagraph"/>
        <w:numPr>
          <w:ilvl w:val="0"/>
          <w:numId w:val="32"/>
        </w:numPr>
        <w:rPr>
          <w:sz w:val="20"/>
          <w:szCs w:val="20"/>
          <w:lang w:val="en-GB"/>
        </w:rPr>
      </w:pPr>
      <w:r w:rsidRPr="00BE743C">
        <w:rPr>
          <w:sz w:val="20"/>
          <w:szCs w:val="20"/>
          <w:lang w:val="en-GB"/>
        </w:rPr>
        <w:t>4-port LTE CRS</w:t>
      </w:r>
    </w:p>
    <w:p w14:paraId="03446BB6" w14:textId="77777777" w:rsidR="002127B6" w:rsidRPr="00BE743C" w:rsidRDefault="002127B6" w:rsidP="002127B6">
      <w:pPr>
        <w:pStyle w:val="ListParagraph"/>
        <w:numPr>
          <w:ilvl w:val="0"/>
          <w:numId w:val="32"/>
        </w:numPr>
        <w:rPr>
          <w:sz w:val="20"/>
          <w:szCs w:val="20"/>
          <w:lang w:val="en-GB"/>
        </w:rPr>
      </w:pPr>
      <w:r w:rsidRPr="00BE743C">
        <w:rPr>
          <w:sz w:val="20"/>
          <w:szCs w:val="20"/>
          <w:lang w:val="en-GB"/>
        </w:rPr>
        <w:t>LTE PCFICH/PDCCH occupies symbol #0</w:t>
      </w:r>
    </w:p>
    <w:p w14:paraId="72E4DBC6" w14:textId="356AE694" w:rsidR="002127B6" w:rsidRPr="00BE743C" w:rsidRDefault="002127B6" w:rsidP="002127B6">
      <w:pPr>
        <w:pStyle w:val="ListParagraph"/>
        <w:numPr>
          <w:ilvl w:val="0"/>
          <w:numId w:val="32"/>
        </w:numPr>
        <w:rPr>
          <w:sz w:val="20"/>
          <w:szCs w:val="20"/>
          <w:lang w:val="en-GB"/>
        </w:rPr>
      </w:pPr>
      <w:r w:rsidRPr="00BE743C">
        <w:rPr>
          <w:sz w:val="20"/>
          <w:szCs w:val="20"/>
          <w:lang w:val="en-GB"/>
        </w:rPr>
        <w:t>2-symbol CORESET with SS start in symbol #1</w:t>
      </w:r>
    </w:p>
    <w:p w14:paraId="1F4EAA1E" w14:textId="77777777" w:rsidR="002127B6" w:rsidRPr="00BE743C" w:rsidRDefault="002127B6" w:rsidP="00F35149"/>
    <w:p w14:paraId="318BBD2B" w14:textId="74FCFAA1" w:rsidR="00F35149" w:rsidRPr="00BE743C" w:rsidRDefault="00F35149" w:rsidP="00F35149">
      <w:pPr>
        <w:rPr>
          <w:b/>
          <w:bCs/>
        </w:rPr>
      </w:pPr>
      <w:r w:rsidRPr="00BE743C">
        <w:rPr>
          <w:b/>
          <w:bCs/>
        </w:rPr>
        <w:t>Proposal</w:t>
      </w:r>
      <w:r w:rsidR="002E0F78">
        <w:rPr>
          <w:b/>
          <w:bCs/>
        </w:rPr>
        <w:t xml:space="preserve"> 1</w:t>
      </w:r>
      <w:r w:rsidRPr="00BE743C">
        <w:rPr>
          <w:b/>
          <w:bCs/>
        </w:rPr>
        <w:t xml:space="preserve">: </w:t>
      </w:r>
      <w:r w:rsidRPr="00B734F9">
        <w:t>Consider 4-port LTE CRS with 2-symbol CORESET and SS start symbol#1 as the scenarios of interest</w:t>
      </w:r>
    </w:p>
    <w:p w14:paraId="2E595040" w14:textId="77777777" w:rsidR="00E329D9" w:rsidRPr="00BE743C" w:rsidRDefault="00E329D9" w:rsidP="00E329D9"/>
    <w:p w14:paraId="6146895F" w14:textId="46314DC1" w:rsidR="0099307C" w:rsidRPr="00BE743C" w:rsidRDefault="0099307C" w:rsidP="0099307C">
      <w:pPr>
        <w:pStyle w:val="Heading2"/>
      </w:pPr>
      <w:r w:rsidRPr="00BE743C">
        <w:t>Simulation assumptions</w:t>
      </w:r>
      <w:r w:rsidR="00974E60" w:rsidRPr="00BE743C">
        <w:t xml:space="preserve"> and scenarios</w:t>
      </w:r>
    </w:p>
    <w:tbl>
      <w:tblPr>
        <w:tblStyle w:val="TableGrid"/>
        <w:tblW w:w="0" w:type="auto"/>
        <w:tblLook w:val="04A0" w:firstRow="1" w:lastRow="0" w:firstColumn="1" w:lastColumn="0" w:noHBand="0" w:noVBand="1"/>
      </w:tblPr>
      <w:tblGrid>
        <w:gridCol w:w="4390"/>
        <w:gridCol w:w="5239"/>
      </w:tblGrid>
      <w:tr w:rsidR="00711C6D" w:rsidRPr="00BE743C" w14:paraId="5E6F9CE1" w14:textId="77777777" w:rsidTr="00E329D9">
        <w:tc>
          <w:tcPr>
            <w:tcW w:w="4390" w:type="dxa"/>
          </w:tcPr>
          <w:p w14:paraId="0D95C768" w14:textId="2EB80659" w:rsidR="00711C6D" w:rsidRPr="00BE743C" w:rsidRDefault="00711C6D" w:rsidP="00EC5D3E">
            <w:pPr>
              <w:spacing w:after="0"/>
            </w:pPr>
            <w:r w:rsidRPr="00BE743C">
              <w:t>Time and frequency alignment</w:t>
            </w:r>
          </w:p>
        </w:tc>
        <w:tc>
          <w:tcPr>
            <w:tcW w:w="5239" w:type="dxa"/>
          </w:tcPr>
          <w:p w14:paraId="460F9262" w14:textId="06DD0802" w:rsidR="00711C6D" w:rsidRPr="00BE743C" w:rsidRDefault="00711C6D" w:rsidP="00EC5D3E">
            <w:pPr>
              <w:spacing w:after="0"/>
            </w:pPr>
            <w:r w:rsidRPr="00BE743C">
              <w:t>Full time and frequency alignment between LTE and NR</w:t>
            </w:r>
          </w:p>
        </w:tc>
      </w:tr>
      <w:tr w:rsidR="00E329D9" w:rsidRPr="00BE743C" w14:paraId="4775B9CE" w14:textId="77777777" w:rsidTr="00E329D9">
        <w:tc>
          <w:tcPr>
            <w:tcW w:w="4390" w:type="dxa"/>
          </w:tcPr>
          <w:p w14:paraId="3F537A89" w14:textId="56BCFCDF" w:rsidR="00E329D9" w:rsidRPr="00BE743C" w:rsidRDefault="00E329D9" w:rsidP="002127B6">
            <w:pPr>
              <w:spacing w:after="0"/>
            </w:pPr>
            <w:r w:rsidRPr="00BE743C">
              <w:t>LTE CRS</w:t>
            </w:r>
          </w:p>
        </w:tc>
        <w:tc>
          <w:tcPr>
            <w:tcW w:w="5239" w:type="dxa"/>
          </w:tcPr>
          <w:p w14:paraId="0090A0CE" w14:textId="2B3DD6C6" w:rsidR="00E329D9" w:rsidRPr="00BE743C" w:rsidRDefault="00E329D9" w:rsidP="002127B6">
            <w:pPr>
              <w:spacing w:after="0"/>
            </w:pPr>
            <w:r w:rsidRPr="00BE743C">
              <w:t>4-port</w:t>
            </w:r>
          </w:p>
        </w:tc>
      </w:tr>
      <w:tr w:rsidR="00E329D9" w:rsidRPr="00BE743C" w14:paraId="56F9C71C" w14:textId="77777777" w:rsidTr="00E329D9">
        <w:tc>
          <w:tcPr>
            <w:tcW w:w="4390" w:type="dxa"/>
          </w:tcPr>
          <w:p w14:paraId="4C6DDC4E" w14:textId="7E6522A6" w:rsidR="00E329D9" w:rsidRPr="00BE743C" w:rsidRDefault="00E329D9" w:rsidP="002127B6">
            <w:pPr>
              <w:spacing w:after="0"/>
            </w:pPr>
            <w:r w:rsidRPr="00BE743C">
              <w:t>LTE Carrier BW</w:t>
            </w:r>
          </w:p>
        </w:tc>
        <w:tc>
          <w:tcPr>
            <w:tcW w:w="5239" w:type="dxa"/>
          </w:tcPr>
          <w:p w14:paraId="2DA967A4" w14:textId="08EF2767" w:rsidR="00E329D9" w:rsidRPr="00BE743C" w:rsidRDefault="00E329D9" w:rsidP="002127B6">
            <w:pPr>
              <w:spacing w:after="0"/>
            </w:pPr>
            <w:r w:rsidRPr="00BE743C">
              <w:t>20 MHz</w:t>
            </w:r>
          </w:p>
        </w:tc>
      </w:tr>
      <w:tr w:rsidR="00246A4E" w:rsidRPr="00BE743C" w14:paraId="329F0988" w14:textId="77777777" w:rsidTr="00E329D9">
        <w:tc>
          <w:tcPr>
            <w:tcW w:w="4390" w:type="dxa"/>
          </w:tcPr>
          <w:p w14:paraId="4EFCF02E" w14:textId="22A31B99" w:rsidR="00246A4E" w:rsidRPr="00BE743C" w:rsidRDefault="00246A4E" w:rsidP="002127B6">
            <w:pPr>
              <w:spacing w:after="0"/>
            </w:pPr>
            <w:r w:rsidRPr="00BE743C">
              <w:t>Carrier frequency</w:t>
            </w:r>
          </w:p>
        </w:tc>
        <w:tc>
          <w:tcPr>
            <w:tcW w:w="5239" w:type="dxa"/>
          </w:tcPr>
          <w:p w14:paraId="5896F76E" w14:textId="0AA1AB90" w:rsidR="00246A4E" w:rsidRPr="00BE743C" w:rsidRDefault="00246A4E" w:rsidP="002127B6">
            <w:pPr>
              <w:spacing w:after="0"/>
            </w:pPr>
            <w:r w:rsidRPr="00BE743C">
              <w:t>2 GHz</w:t>
            </w:r>
          </w:p>
        </w:tc>
      </w:tr>
      <w:tr w:rsidR="00E329D9" w:rsidRPr="00BE743C" w14:paraId="4358F884" w14:textId="77777777" w:rsidTr="00E329D9">
        <w:tc>
          <w:tcPr>
            <w:tcW w:w="4390" w:type="dxa"/>
          </w:tcPr>
          <w:p w14:paraId="10088ACC" w14:textId="5010D0F6" w:rsidR="00E329D9" w:rsidRPr="00BE743C" w:rsidRDefault="00E329D9" w:rsidP="002127B6">
            <w:pPr>
              <w:spacing w:after="0"/>
            </w:pPr>
            <w:r w:rsidRPr="00BE743C">
              <w:t>LTE PDCCH region size</w:t>
            </w:r>
          </w:p>
        </w:tc>
        <w:tc>
          <w:tcPr>
            <w:tcW w:w="5239" w:type="dxa"/>
          </w:tcPr>
          <w:p w14:paraId="32C17958" w14:textId="499FC56E" w:rsidR="00E329D9" w:rsidRPr="00BE743C" w:rsidRDefault="00E329D9" w:rsidP="002127B6">
            <w:pPr>
              <w:spacing w:after="0"/>
            </w:pPr>
            <w:r w:rsidRPr="00BE743C">
              <w:t>1 symbol (symbol #0)</w:t>
            </w:r>
          </w:p>
        </w:tc>
      </w:tr>
      <w:tr w:rsidR="00E329D9" w:rsidRPr="00BE743C" w14:paraId="4578BA61" w14:textId="77777777" w:rsidTr="00E329D9">
        <w:tc>
          <w:tcPr>
            <w:tcW w:w="4390" w:type="dxa"/>
          </w:tcPr>
          <w:p w14:paraId="6F9836CE" w14:textId="65F79746" w:rsidR="00E329D9" w:rsidRPr="00BE743C" w:rsidRDefault="00E329D9" w:rsidP="002127B6">
            <w:pPr>
              <w:spacing w:after="0"/>
            </w:pPr>
            <w:r w:rsidRPr="00BE743C">
              <w:t>NR subcarrier spacing</w:t>
            </w:r>
          </w:p>
        </w:tc>
        <w:tc>
          <w:tcPr>
            <w:tcW w:w="5239" w:type="dxa"/>
          </w:tcPr>
          <w:p w14:paraId="3D7B7D0A" w14:textId="0A9D9FC4" w:rsidR="00E329D9" w:rsidRPr="00BE743C" w:rsidRDefault="00E329D9" w:rsidP="002127B6">
            <w:pPr>
              <w:spacing w:after="0"/>
            </w:pPr>
            <w:r w:rsidRPr="00BE743C">
              <w:t>15 kHz</w:t>
            </w:r>
          </w:p>
        </w:tc>
      </w:tr>
      <w:tr w:rsidR="00E329D9" w:rsidRPr="00BE743C" w14:paraId="17B18709" w14:textId="77777777" w:rsidTr="00E329D9">
        <w:tc>
          <w:tcPr>
            <w:tcW w:w="4390" w:type="dxa"/>
          </w:tcPr>
          <w:p w14:paraId="3549210E" w14:textId="31FFAF2C" w:rsidR="00E329D9" w:rsidRPr="00BE743C" w:rsidRDefault="00E329D9" w:rsidP="002127B6">
            <w:pPr>
              <w:spacing w:after="0"/>
            </w:pPr>
            <w:r w:rsidRPr="00BE743C">
              <w:t>CORESET BW</w:t>
            </w:r>
          </w:p>
        </w:tc>
        <w:tc>
          <w:tcPr>
            <w:tcW w:w="5239" w:type="dxa"/>
          </w:tcPr>
          <w:p w14:paraId="5185DE64" w14:textId="2BAD2FA6" w:rsidR="00E329D9" w:rsidRPr="00BE743C" w:rsidRDefault="00E329D9" w:rsidP="002127B6">
            <w:pPr>
              <w:spacing w:after="0"/>
            </w:pPr>
            <w:r w:rsidRPr="00BE743C">
              <w:t>96 PRBs</w:t>
            </w:r>
          </w:p>
        </w:tc>
      </w:tr>
      <w:tr w:rsidR="00E329D9" w:rsidRPr="00BE743C" w14:paraId="38ACFD24" w14:textId="77777777" w:rsidTr="00E329D9">
        <w:tc>
          <w:tcPr>
            <w:tcW w:w="4390" w:type="dxa"/>
          </w:tcPr>
          <w:p w14:paraId="33D01076" w14:textId="11E09A9F" w:rsidR="00E329D9" w:rsidRPr="00BE743C" w:rsidRDefault="00E329D9" w:rsidP="002127B6">
            <w:pPr>
              <w:spacing w:after="0"/>
            </w:pPr>
            <w:r w:rsidRPr="00BE743C">
              <w:t>CORESET length</w:t>
            </w:r>
          </w:p>
        </w:tc>
        <w:tc>
          <w:tcPr>
            <w:tcW w:w="5239" w:type="dxa"/>
          </w:tcPr>
          <w:p w14:paraId="50145FD3" w14:textId="711E41F0" w:rsidR="00E329D9" w:rsidRPr="00BE743C" w:rsidRDefault="00E329D9" w:rsidP="002127B6">
            <w:pPr>
              <w:spacing w:after="0"/>
            </w:pPr>
            <w:r w:rsidRPr="00BE743C">
              <w:t>2 symbols</w:t>
            </w:r>
          </w:p>
        </w:tc>
      </w:tr>
      <w:tr w:rsidR="00E329D9" w:rsidRPr="00BE743C" w14:paraId="057B5A0A" w14:textId="77777777" w:rsidTr="00E329D9">
        <w:tc>
          <w:tcPr>
            <w:tcW w:w="4390" w:type="dxa"/>
          </w:tcPr>
          <w:p w14:paraId="3293EA4B" w14:textId="1170E7DB" w:rsidR="00E329D9" w:rsidRPr="00BE743C" w:rsidRDefault="00E329D9" w:rsidP="002127B6">
            <w:pPr>
              <w:spacing w:after="0"/>
            </w:pPr>
            <w:r w:rsidRPr="00BE743C">
              <w:t>Search space location</w:t>
            </w:r>
          </w:p>
        </w:tc>
        <w:tc>
          <w:tcPr>
            <w:tcW w:w="5239" w:type="dxa"/>
          </w:tcPr>
          <w:p w14:paraId="6F9014D0" w14:textId="68932BE0" w:rsidR="00E329D9" w:rsidRPr="00BE743C" w:rsidRDefault="0076160F" w:rsidP="002127B6">
            <w:pPr>
              <w:spacing w:after="0"/>
            </w:pPr>
            <w:r w:rsidRPr="00BE743C">
              <w:t>Start</w:t>
            </w:r>
            <w:r w:rsidR="00E329D9" w:rsidRPr="00BE743C">
              <w:t xml:space="preserve"> symbol</w:t>
            </w:r>
            <w:r w:rsidRPr="00BE743C">
              <w:t>: symbol</w:t>
            </w:r>
            <w:r w:rsidR="00E329D9" w:rsidRPr="00BE743C">
              <w:t xml:space="preserve"> #1 (2</w:t>
            </w:r>
            <w:r w:rsidR="00E329D9" w:rsidRPr="00BE743C">
              <w:rPr>
                <w:vertAlign w:val="superscript"/>
              </w:rPr>
              <w:t>nd</w:t>
            </w:r>
            <w:r w:rsidR="00E329D9" w:rsidRPr="00BE743C">
              <w:t xml:space="preserve"> symbol of the slot)</w:t>
            </w:r>
          </w:p>
        </w:tc>
      </w:tr>
      <w:tr w:rsidR="00E329D9" w:rsidRPr="00BE743C" w14:paraId="02640E78" w14:textId="77777777" w:rsidTr="00E329D9">
        <w:tc>
          <w:tcPr>
            <w:tcW w:w="4390" w:type="dxa"/>
          </w:tcPr>
          <w:p w14:paraId="47050F85" w14:textId="25060233" w:rsidR="00E329D9" w:rsidRPr="00BE743C" w:rsidRDefault="00E329D9" w:rsidP="002127B6">
            <w:pPr>
              <w:spacing w:after="0"/>
            </w:pPr>
            <w:r w:rsidRPr="00BE743C">
              <w:t>REG bundle size</w:t>
            </w:r>
          </w:p>
        </w:tc>
        <w:tc>
          <w:tcPr>
            <w:tcW w:w="5239" w:type="dxa"/>
          </w:tcPr>
          <w:p w14:paraId="28313251" w14:textId="1657BEE8" w:rsidR="00E329D9" w:rsidRPr="00BE743C" w:rsidRDefault="00E329D9" w:rsidP="002127B6">
            <w:pPr>
              <w:spacing w:after="0"/>
            </w:pPr>
            <w:r w:rsidRPr="00BE743C">
              <w:t>6</w:t>
            </w:r>
          </w:p>
        </w:tc>
      </w:tr>
      <w:tr w:rsidR="00E329D9" w:rsidRPr="00BE743C" w14:paraId="647E91BA" w14:textId="77777777" w:rsidTr="00E329D9">
        <w:tc>
          <w:tcPr>
            <w:tcW w:w="4390" w:type="dxa"/>
          </w:tcPr>
          <w:p w14:paraId="666964E8" w14:textId="184E02D5" w:rsidR="00E329D9" w:rsidRPr="00BE743C" w:rsidRDefault="00E329D9" w:rsidP="002127B6">
            <w:pPr>
              <w:spacing w:after="0"/>
            </w:pPr>
            <w:r w:rsidRPr="00BE743C">
              <w:t>REG-to-CCE mapping</w:t>
            </w:r>
          </w:p>
        </w:tc>
        <w:tc>
          <w:tcPr>
            <w:tcW w:w="5239" w:type="dxa"/>
          </w:tcPr>
          <w:p w14:paraId="74510D77" w14:textId="03CF6047" w:rsidR="00E329D9" w:rsidRPr="00BE743C" w:rsidRDefault="00E329D9" w:rsidP="002127B6">
            <w:pPr>
              <w:spacing w:after="0"/>
            </w:pPr>
            <w:r w:rsidRPr="00BE743C">
              <w:t>Distributed</w:t>
            </w:r>
          </w:p>
        </w:tc>
      </w:tr>
      <w:tr w:rsidR="00E329D9" w:rsidRPr="00BE743C" w14:paraId="5EE0AF4A" w14:textId="77777777" w:rsidTr="00E329D9">
        <w:tc>
          <w:tcPr>
            <w:tcW w:w="4390" w:type="dxa"/>
          </w:tcPr>
          <w:p w14:paraId="7363B3A7" w14:textId="2A0A0257" w:rsidR="00E329D9" w:rsidRPr="00BE743C" w:rsidRDefault="00E329D9" w:rsidP="002127B6">
            <w:pPr>
              <w:spacing w:after="0"/>
            </w:pPr>
            <w:r w:rsidRPr="00BE743C">
              <w:lastRenderedPageBreak/>
              <w:t>PDCCH Aggregation Level</w:t>
            </w:r>
          </w:p>
        </w:tc>
        <w:tc>
          <w:tcPr>
            <w:tcW w:w="5239" w:type="dxa"/>
          </w:tcPr>
          <w:p w14:paraId="52F0119E" w14:textId="37C1A1C3" w:rsidR="00E329D9" w:rsidRPr="00BE743C" w:rsidRDefault="00E329D9" w:rsidP="002127B6">
            <w:pPr>
              <w:spacing w:after="0"/>
            </w:pPr>
            <w:r w:rsidRPr="00BE743C">
              <w:t>1,2,4,8,16</w:t>
            </w:r>
          </w:p>
        </w:tc>
      </w:tr>
      <w:tr w:rsidR="00E329D9" w:rsidRPr="00BE743C" w14:paraId="29A2CCDF" w14:textId="77777777" w:rsidTr="00E329D9">
        <w:tc>
          <w:tcPr>
            <w:tcW w:w="4390" w:type="dxa"/>
          </w:tcPr>
          <w:p w14:paraId="21458C12" w14:textId="32675CF2" w:rsidR="00E329D9" w:rsidRPr="00BE743C" w:rsidRDefault="00EA67AC" w:rsidP="002127B6">
            <w:pPr>
              <w:spacing w:after="0"/>
            </w:pPr>
            <w:r w:rsidRPr="00BE743C">
              <w:t>CRS p</w:t>
            </w:r>
            <w:r w:rsidR="00E329D9" w:rsidRPr="00BE743C">
              <w:t>ower boosting</w:t>
            </w:r>
            <w:r w:rsidRPr="00BE743C">
              <w:t xml:space="preserve"> P(CRS/PDCCH)</w:t>
            </w:r>
          </w:p>
        </w:tc>
        <w:tc>
          <w:tcPr>
            <w:tcW w:w="5239" w:type="dxa"/>
          </w:tcPr>
          <w:p w14:paraId="041B629D" w14:textId="6BEBE0F6" w:rsidR="00E329D9" w:rsidRPr="00BE743C" w:rsidRDefault="00EA67AC" w:rsidP="002127B6">
            <w:pPr>
              <w:spacing w:after="0"/>
            </w:pPr>
            <w:r w:rsidRPr="00BE743C">
              <w:t>0, -3, +3 dB</w:t>
            </w:r>
          </w:p>
        </w:tc>
      </w:tr>
      <w:tr w:rsidR="00E329D9" w:rsidRPr="00BE743C" w14:paraId="0DE60EBF" w14:textId="77777777" w:rsidTr="00E329D9">
        <w:tc>
          <w:tcPr>
            <w:tcW w:w="4390" w:type="dxa"/>
          </w:tcPr>
          <w:p w14:paraId="391804FD" w14:textId="638EF701" w:rsidR="00E329D9" w:rsidRPr="00BE743C" w:rsidRDefault="00E329D9" w:rsidP="002127B6">
            <w:pPr>
              <w:spacing w:after="0"/>
            </w:pPr>
            <w:r w:rsidRPr="00BE743C">
              <w:t>Chan</w:t>
            </w:r>
            <w:r w:rsidR="00711C6D" w:rsidRPr="00BE743C">
              <w:t>n</w:t>
            </w:r>
            <w:r w:rsidRPr="00BE743C">
              <w:t>el model</w:t>
            </w:r>
          </w:p>
        </w:tc>
        <w:tc>
          <w:tcPr>
            <w:tcW w:w="5239" w:type="dxa"/>
          </w:tcPr>
          <w:p w14:paraId="69842756" w14:textId="72DE9E69" w:rsidR="00E329D9" w:rsidRPr="00BE743C" w:rsidRDefault="00E329D9" w:rsidP="002127B6">
            <w:pPr>
              <w:spacing w:after="0"/>
            </w:pPr>
            <w:r w:rsidRPr="00BE743C">
              <w:t>TDL-C</w:t>
            </w:r>
            <w:r w:rsidR="00711C6D" w:rsidRPr="00BE743C">
              <w:t>-300 ns</w:t>
            </w:r>
          </w:p>
        </w:tc>
      </w:tr>
      <w:tr w:rsidR="00711C6D" w:rsidRPr="00BE743C" w14:paraId="7D8A9038" w14:textId="77777777" w:rsidTr="00E329D9">
        <w:tc>
          <w:tcPr>
            <w:tcW w:w="4390" w:type="dxa"/>
          </w:tcPr>
          <w:p w14:paraId="34199B1F" w14:textId="2FDCDC10" w:rsidR="00711C6D" w:rsidRPr="00BE743C" w:rsidRDefault="00711C6D" w:rsidP="002127B6">
            <w:pPr>
              <w:spacing w:after="0"/>
            </w:pPr>
            <w:r w:rsidRPr="00BE743C">
              <w:t>UE speed</w:t>
            </w:r>
          </w:p>
        </w:tc>
        <w:tc>
          <w:tcPr>
            <w:tcW w:w="5239" w:type="dxa"/>
          </w:tcPr>
          <w:p w14:paraId="5560CC4D" w14:textId="14019783" w:rsidR="00711C6D" w:rsidRPr="00BE743C" w:rsidRDefault="00711C6D" w:rsidP="002127B6">
            <w:pPr>
              <w:spacing w:after="0"/>
            </w:pPr>
            <w:r w:rsidRPr="00BE743C">
              <w:t>3/30/120 km/h</w:t>
            </w:r>
          </w:p>
        </w:tc>
      </w:tr>
      <w:tr w:rsidR="002F28AA" w:rsidRPr="00BE743C" w14:paraId="4C618C62" w14:textId="77777777" w:rsidTr="00E329D9">
        <w:tc>
          <w:tcPr>
            <w:tcW w:w="4390" w:type="dxa"/>
          </w:tcPr>
          <w:p w14:paraId="2071D518" w14:textId="18CBBA5A" w:rsidR="002F28AA" w:rsidRPr="00BE743C" w:rsidRDefault="002F28AA" w:rsidP="002127B6">
            <w:pPr>
              <w:spacing w:after="0"/>
            </w:pPr>
            <w:r w:rsidRPr="00BE743C">
              <w:t>Interleaving blocks</w:t>
            </w:r>
          </w:p>
        </w:tc>
        <w:tc>
          <w:tcPr>
            <w:tcW w:w="5239" w:type="dxa"/>
          </w:tcPr>
          <w:p w14:paraId="4A08BDAE" w14:textId="5AB8DCFE" w:rsidR="002F28AA" w:rsidRPr="00BE743C" w:rsidRDefault="002F28AA" w:rsidP="002127B6">
            <w:pPr>
              <w:spacing w:after="0"/>
            </w:pPr>
            <w:r w:rsidRPr="00BE743C">
              <w:t>2</w:t>
            </w:r>
          </w:p>
        </w:tc>
      </w:tr>
      <w:tr w:rsidR="002F28AA" w:rsidRPr="00BE743C" w14:paraId="6FA16475" w14:textId="77777777" w:rsidTr="00E329D9">
        <w:tc>
          <w:tcPr>
            <w:tcW w:w="4390" w:type="dxa"/>
          </w:tcPr>
          <w:p w14:paraId="2A778F0D" w14:textId="64F5197F" w:rsidR="002F28AA" w:rsidRPr="00BE743C" w:rsidRDefault="002F28AA" w:rsidP="002127B6">
            <w:pPr>
              <w:spacing w:after="0"/>
            </w:pPr>
            <w:r w:rsidRPr="00BE743C">
              <w:t>PDCCH payload</w:t>
            </w:r>
          </w:p>
        </w:tc>
        <w:tc>
          <w:tcPr>
            <w:tcW w:w="5239" w:type="dxa"/>
          </w:tcPr>
          <w:p w14:paraId="47B7C22F" w14:textId="398CE865" w:rsidR="002F28AA" w:rsidRPr="00BE743C" w:rsidRDefault="002F28AA" w:rsidP="002127B6">
            <w:pPr>
              <w:spacing w:after="0"/>
            </w:pPr>
            <w:r w:rsidRPr="00BE743C">
              <w:t>60 bits + 24-bit CRC</w:t>
            </w:r>
          </w:p>
        </w:tc>
      </w:tr>
      <w:tr w:rsidR="002F28AA" w:rsidRPr="00BE743C" w14:paraId="3D583A7F" w14:textId="77777777" w:rsidTr="00E329D9">
        <w:tc>
          <w:tcPr>
            <w:tcW w:w="4390" w:type="dxa"/>
          </w:tcPr>
          <w:p w14:paraId="6E550F65" w14:textId="435BC8C0" w:rsidR="002F28AA" w:rsidRPr="00BE743C" w:rsidRDefault="002F28AA" w:rsidP="002127B6">
            <w:pPr>
              <w:spacing w:after="0"/>
            </w:pPr>
            <w:r w:rsidRPr="00BE743C">
              <w:t>Tx diversity</w:t>
            </w:r>
          </w:p>
        </w:tc>
        <w:tc>
          <w:tcPr>
            <w:tcW w:w="5239" w:type="dxa"/>
          </w:tcPr>
          <w:p w14:paraId="503C88C8" w14:textId="4D03F852" w:rsidR="002F28AA" w:rsidRPr="00BE743C" w:rsidRDefault="002F28AA" w:rsidP="002127B6">
            <w:pPr>
              <w:spacing w:after="0"/>
            </w:pPr>
            <w:r w:rsidRPr="00BE743C">
              <w:t>Precoder cycling</w:t>
            </w:r>
          </w:p>
        </w:tc>
      </w:tr>
    </w:tbl>
    <w:p w14:paraId="1C2ED2E3" w14:textId="4864F82F" w:rsidR="0099307C" w:rsidRPr="00BE743C" w:rsidRDefault="0099307C" w:rsidP="0099307C"/>
    <w:p w14:paraId="50E54011" w14:textId="77777777" w:rsidR="00974E60" w:rsidRPr="00BE743C" w:rsidRDefault="00974E60" w:rsidP="00974E60">
      <w:r w:rsidRPr="00BE743C">
        <w:t>The following cases are simulated</w:t>
      </w:r>
    </w:p>
    <w:p w14:paraId="05D7A040" w14:textId="77777777" w:rsidR="00974E60" w:rsidRPr="00BE743C" w:rsidRDefault="00974E60" w:rsidP="00974E60">
      <w:pPr>
        <w:pStyle w:val="ListParagraph"/>
        <w:numPr>
          <w:ilvl w:val="0"/>
          <w:numId w:val="34"/>
        </w:numPr>
        <w:rPr>
          <w:sz w:val="20"/>
          <w:szCs w:val="20"/>
          <w:lang w:val="en-GB"/>
        </w:rPr>
      </w:pPr>
      <w:r w:rsidRPr="00BE743C">
        <w:rPr>
          <w:sz w:val="20"/>
          <w:szCs w:val="20"/>
          <w:lang w:val="en-GB"/>
        </w:rPr>
        <w:t>Reference: No LTE CRS present</w:t>
      </w:r>
    </w:p>
    <w:p w14:paraId="3C2B6315" w14:textId="4ADA2D93" w:rsidR="00974E60" w:rsidRPr="00BE743C" w:rsidRDefault="00974E60" w:rsidP="00974E60">
      <w:pPr>
        <w:pStyle w:val="ListParagraph"/>
        <w:numPr>
          <w:ilvl w:val="0"/>
          <w:numId w:val="34"/>
        </w:numPr>
        <w:rPr>
          <w:sz w:val="20"/>
          <w:szCs w:val="20"/>
          <w:lang w:val="en-GB"/>
        </w:rPr>
      </w:pPr>
      <w:r w:rsidRPr="00BE743C">
        <w:rPr>
          <w:sz w:val="20"/>
          <w:szCs w:val="20"/>
          <w:lang w:val="en-GB"/>
        </w:rPr>
        <w:t>4-port LTE CRS and 2-symbol CORESET with Search Space start at symbols #1 as in the figure</w:t>
      </w:r>
      <w:r w:rsidR="008F72FB" w:rsidRPr="00BE743C">
        <w:rPr>
          <w:sz w:val="20"/>
          <w:szCs w:val="20"/>
          <w:lang w:val="en-GB"/>
        </w:rPr>
        <w:t xml:space="preserve"> 3</w:t>
      </w:r>
      <w:r w:rsidRPr="00BE743C">
        <w:rPr>
          <w:sz w:val="20"/>
          <w:szCs w:val="20"/>
          <w:lang w:val="en-GB"/>
        </w:rPr>
        <w:t xml:space="preserve"> below</w:t>
      </w:r>
    </w:p>
    <w:p w14:paraId="6785006E" w14:textId="77777777" w:rsidR="00974E60" w:rsidRPr="00BE743C" w:rsidRDefault="00974E60" w:rsidP="00974E60">
      <w:pPr>
        <w:pStyle w:val="ListParagraph"/>
        <w:numPr>
          <w:ilvl w:val="1"/>
          <w:numId w:val="36"/>
        </w:numPr>
        <w:rPr>
          <w:sz w:val="20"/>
          <w:szCs w:val="20"/>
          <w:lang w:val="en-GB"/>
        </w:rPr>
      </w:pPr>
      <w:r w:rsidRPr="00BE743C">
        <w:rPr>
          <w:sz w:val="20"/>
          <w:szCs w:val="20"/>
          <w:lang w:val="en-GB"/>
        </w:rPr>
        <w:t>NR PDCCH and PDCCH DMRS REs overlapping with LTE CRS REs are punctured in the receiver</w:t>
      </w:r>
    </w:p>
    <w:p w14:paraId="746E7A10" w14:textId="68431C08" w:rsidR="00974E60" w:rsidRPr="00BE743C" w:rsidRDefault="00974E60" w:rsidP="00974E60">
      <w:pPr>
        <w:pStyle w:val="ListParagraph"/>
        <w:numPr>
          <w:ilvl w:val="2"/>
          <w:numId w:val="36"/>
        </w:numPr>
        <w:rPr>
          <w:sz w:val="20"/>
          <w:szCs w:val="20"/>
          <w:lang w:val="en-GB"/>
        </w:rPr>
      </w:pPr>
      <w:r w:rsidRPr="00BE743C">
        <w:rPr>
          <w:sz w:val="20"/>
          <w:szCs w:val="20"/>
          <w:lang w:val="en-GB"/>
        </w:rPr>
        <w:t xml:space="preserve">The punctured DMRS REs are not </w:t>
      </w:r>
      <w:r w:rsidR="00A93E0E">
        <w:rPr>
          <w:sz w:val="20"/>
          <w:szCs w:val="20"/>
          <w:lang w:val="en-GB"/>
        </w:rPr>
        <w:t xml:space="preserve">used </w:t>
      </w:r>
      <w:r w:rsidRPr="00BE743C">
        <w:rPr>
          <w:sz w:val="20"/>
          <w:szCs w:val="20"/>
          <w:lang w:val="en-GB"/>
        </w:rPr>
        <w:t>in channel estimation</w:t>
      </w:r>
    </w:p>
    <w:p w14:paraId="4D4DAC8D" w14:textId="77777777" w:rsidR="00974E60" w:rsidRPr="00BE743C" w:rsidRDefault="00974E60" w:rsidP="00974E60">
      <w:pPr>
        <w:pStyle w:val="ListParagraph"/>
        <w:numPr>
          <w:ilvl w:val="2"/>
          <w:numId w:val="36"/>
        </w:numPr>
        <w:rPr>
          <w:sz w:val="20"/>
          <w:szCs w:val="20"/>
          <w:lang w:val="en-GB"/>
        </w:rPr>
      </w:pPr>
      <w:r w:rsidRPr="00BE743C">
        <w:rPr>
          <w:sz w:val="20"/>
          <w:szCs w:val="20"/>
          <w:lang w:val="en-GB"/>
        </w:rPr>
        <w:t>The punctured PDCCH REs are not used in decoding</w:t>
      </w:r>
    </w:p>
    <w:p w14:paraId="37E17710" w14:textId="77777777" w:rsidR="00974E60" w:rsidRPr="00BE743C" w:rsidRDefault="00974E60" w:rsidP="00974E60">
      <w:pPr>
        <w:pStyle w:val="ListParagraph"/>
        <w:numPr>
          <w:ilvl w:val="1"/>
          <w:numId w:val="36"/>
        </w:numPr>
        <w:rPr>
          <w:sz w:val="20"/>
          <w:szCs w:val="20"/>
          <w:lang w:val="en-GB"/>
        </w:rPr>
      </w:pPr>
      <w:r w:rsidRPr="00BE743C">
        <w:rPr>
          <w:sz w:val="20"/>
          <w:szCs w:val="20"/>
          <w:lang w:val="en-GB"/>
        </w:rPr>
        <w:t xml:space="preserve">NR PDCCH and PDCCH DMRS REs overlapping with LTE CRS REs are </w:t>
      </w:r>
      <w:proofErr w:type="spellStart"/>
      <w:r w:rsidRPr="00BE743C">
        <w:rPr>
          <w:sz w:val="20"/>
          <w:szCs w:val="20"/>
          <w:lang w:val="en-GB"/>
        </w:rPr>
        <w:t>superpositioned</w:t>
      </w:r>
      <w:proofErr w:type="spellEnd"/>
      <w:r w:rsidRPr="00BE743C">
        <w:rPr>
          <w:sz w:val="20"/>
          <w:szCs w:val="20"/>
          <w:lang w:val="en-GB"/>
        </w:rPr>
        <w:t xml:space="preserve"> and used in receiver processing </w:t>
      </w:r>
    </w:p>
    <w:p w14:paraId="5FA1727C" w14:textId="77777777" w:rsidR="00974E60" w:rsidRPr="00BE743C" w:rsidRDefault="00974E60" w:rsidP="00974E60">
      <w:pPr>
        <w:pStyle w:val="ListParagraph"/>
        <w:numPr>
          <w:ilvl w:val="2"/>
          <w:numId w:val="36"/>
        </w:numPr>
        <w:rPr>
          <w:sz w:val="20"/>
          <w:szCs w:val="20"/>
          <w:lang w:val="en-GB"/>
        </w:rPr>
      </w:pPr>
      <w:r w:rsidRPr="00BE743C">
        <w:rPr>
          <w:sz w:val="20"/>
          <w:szCs w:val="20"/>
          <w:lang w:val="en-GB"/>
        </w:rPr>
        <w:t>The CRS-interfered DMRS REs are used in channel estimation</w:t>
      </w:r>
    </w:p>
    <w:p w14:paraId="4FB1D870" w14:textId="77777777" w:rsidR="00974E60" w:rsidRPr="00BE743C" w:rsidRDefault="00974E60" w:rsidP="00974E60">
      <w:pPr>
        <w:pStyle w:val="ListParagraph"/>
        <w:numPr>
          <w:ilvl w:val="2"/>
          <w:numId w:val="36"/>
        </w:numPr>
        <w:rPr>
          <w:sz w:val="20"/>
          <w:szCs w:val="20"/>
          <w:lang w:val="en-GB"/>
        </w:rPr>
      </w:pPr>
      <w:r w:rsidRPr="00BE743C">
        <w:rPr>
          <w:sz w:val="20"/>
          <w:szCs w:val="20"/>
          <w:lang w:val="en-GB"/>
        </w:rPr>
        <w:t>The CRS-interfered PDCCH REs are used in decoding</w:t>
      </w:r>
    </w:p>
    <w:p w14:paraId="74C90EE9" w14:textId="77777777" w:rsidR="00974E60" w:rsidRPr="00BE743C" w:rsidRDefault="00974E60" w:rsidP="00974E60">
      <w:pPr>
        <w:pStyle w:val="ListParagraph"/>
        <w:numPr>
          <w:ilvl w:val="2"/>
          <w:numId w:val="36"/>
        </w:numPr>
        <w:rPr>
          <w:sz w:val="20"/>
          <w:szCs w:val="20"/>
          <w:lang w:val="en-GB"/>
        </w:rPr>
      </w:pPr>
      <w:r w:rsidRPr="00BE743C">
        <w:rPr>
          <w:sz w:val="20"/>
          <w:szCs w:val="20"/>
          <w:lang w:val="en-GB"/>
        </w:rPr>
        <w:t xml:space="preserve">No CRS interference </w:t>
      </w:r>
      <w:proofErr w:type="spellStart"/>
      <w:r w:rsidRPr="00BE743C">
        <w:rPr>
          <w:sz w:val="20"/>
          <w:szCs w:val="20"/>
          <w:lang w:val="en-GB"/>
        </w:rPr>
        <w:t>supporession</w:t>
      </w:r>
      <w:proofErr w:type="spellEnd"/>
      <w:r w:rsidRPr="00BE743C">
        <w:rPr>
          <w:sz w:val="20"/>
          <w:szCs w:val="20"/>
          <w:lang w:val="en-GB"/>
        </w:rPr>
        <w:t xml:space="preserve"> techniques are used.</w:t>
      </w:r>
    </w:p>
    <w:p w14:paraId="604DF2C2" w14:textId="77777777" w:rsidR="00974E60" w:rsidRPr="00BE743C" w:rsidRDefault="00974E60" w:rsidP="00974E60">
      <w:pPr>
        <w:pStyle w:val="ListParagraph"/>
        <w:rPr>
          <w:sz w:val="20"/>
          <w:szCs w:val="20"/>
          <w:lang w:val="en-GB"/>
        </w:rPr>
      </w:pPr>
    </w:p>
    <w:p w14:paraId="2966EEE5" w14:textId="77777777" w:rsidR="00974E60" w:rsidRPr="00BE743C" w:rsidRDefault="00974E60" w:rsidP="00974E60">
      <w:pPr>
        <w:jc w:val="center"/>
      </w:pPr>
      <w:r w:rsidRPr="00BE743C">
        <w:rPr>
          <w:noProof/>
        </w:rPr>
        <w:drawing>
          <wp:inline distT="0" distB="0" distL="0" distR="0" wp14:anchorId="6CE788AD" wp14:editId="09734B9D">
            <wp:extent cx="1475105" cy="1243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5105" cy="1243965"/>
                    </a:xfrm>
                    <a:prstGeom prst="rect">
                      <a:avLst/>
                    </a:prstGeom>
                    <a:noFill/>
                  </pic:spPr>
                </pic:pic>
              </a:graphicData>
            </a:graphic>
          </wp:inline>
        </w:drawing>
      </w:r>
    </w:p>
    <w:p w14:paraId="64920561" w14:textId="2876CCE6" w:rsidR="00974E60" w:rsidRPr="00BE743C" w:rsidRDefault="008F72FB" w:rsidP="008F72FB">
      <w:pPr>
        <w:pStyle w:val="Caption"/>
        <w:jc w:val="center"/>
      </w:pPr>
      <w:r w:rsidRPr="00BE743C">
        <w:t>Figure 3: 4-port CRS and 2-symbol PDCCH CORESET starting at symbol #1 (again)</w:t>
      </w:r>
    </w:p>
    <w:p w14:paraId="33DBFE55" w14:textId="2A0DBB96" w:rsidR="006957E8" w:rsidRPr="00BE743C" w:rsidRDefault="00E329D9" w:rsidP="00EA67AC">
      <w:pPr>
        <w:pStyle w:val="Heading2"/>
      </w:pPr>
      <w:r w:rsidRPr="00BE743C">
        <w:t>Simulatio</w:t>
      </w:r>
      <w:r w:rsidR="003C09FC" w:rsidRPr="00BE743C">
        <w:t>n</w:t>
      </w:r>
      <w:r w:rsidR="006957E8" w:rsidRPr="00BE743C">
        <w:t xml:space="preserve"> results</w:t>
      </w:r>
    </w:p>
    <w:p w14:paraId="19A1853C" w14:textId="0C498DF5" w:rsidR="00CA7C11" w:rsidRPr="00BE743C" w:rsidRDefault="00B13CE6" w:rsidP="008B73FA">
      <w:r w:rsidRPr="00BE743C">
        <w:t>Six</w:t>
      </w:r>
      <w:r w:rsidR="008B73FA" w:rsidRPr="00BE743C">
        <w:t xml:space="preserve"> simulation result pairs are presented in the following tables</w:t>
      </w:r>
      <w:r w:rsidR="00CA7C11" w:rsidRPr="00BE743C">
        <w:t xml:space="preserve">, </w:t>
      </w:r>
      <w:proofErr w:type="spellStart"/>
      <w:r w:rsidR="003C09FC" w:rsidRPr="00BE743C">
        <w:t>recordingthe</w:t>
      </w:r>
      <w:proofErr w:type="spellEnd"/>
      <w:r w:rsidR="003C09FC" w:rsidRPr="00BE743C">
        <w:t xml:space="preserve"> PDCCH SNR loss relative to a transmission where LTE CRS is not present. On each table</w:t>
      </w:r>
    </w:p>
    <w:p w14:paraId="22C8D72F" w14:textId="47F83FB7" w:rsidR="008B73FA" w:rsidRPr="00BE743C" w:rsidRDefault="00CA7C11" w:rsidP="00CA7C11">
      <w:pPr>
        <w:pStyle w:val="ListParagraph"/>
        <w:numPr>
          <w:ilvl w:val="0"/>
          <w:numId w:val="34"/>
        </w:numPr>
        <w:rPr>
          <w:sz w:val="20"/>
          <w:szCs w:val="20"/>
          <w:lang w:val="en-GB"/>
        </w:rPr>
      </w:pPr>
      <w:r w:rsidRPr="00BE743C">
        <w:rPr>
          <w:sz w:val="20"/>
          <w:szCs w:val="20"/>
          <w:lang w:val="en-GB"/>
        </w:rPr>
        <w:t xml:space="preserve">On the left, with NR PDCCH and DMRS REs overlapping the LTE CRS REs punctured at the receiver, and </w:t>
      </w:r>
    </w:p>
    <w:p w14:paraId="419BA8BE" w14:textId="6E42A9FB" w:rsidR="00CA7C11" w:rsidRPr="00BE743C" w:rsidRDefault="00CA7C11" w:rsidP="00CA7C11">
      <w:pPr>
        <w:pStyle w:val="ListParagraph"/>
        <w:numPr>
          <w:ilvl w:val="0"/>
          <w:numId w:val="34"/>
        </w:numPr>
        <w:rPr>
          <w:sz w:val="20"/>
          <w:szCs w:val="20"/>
          <w:lang w:val="en-GB"/>
        </w:rPr>
      </w:pPr>
      <w:r w:rsidRPr="00BE743C">
        <w:rPr>
          <w:sz w:val="20"/>
          <w:szCs w:val="20"/>
          <w:lang w:val="en-GB"/>
        </w:rPr>
        <w:t>On the right the PDCCH receiver experiences LTE CRS interference</w:t>
      </w:r>
      <w:r w:rsidR="003C09FC" w:rsidRPr="00BE743C">
        <w:rPr>
          <w:sz w:val="20"/>
          <w:szCs w:val="20"/>
          <w:lang w:val="en-GB"/>
        </w:rPr>
        <w:t xml:space="preserve"> where overlaps occur</w:t>
      </w:r>
      <w:r w:rsidR="003B7B9D" w:rsidRPr="00BE743C">
        <w:rPr>
          <w:sz w:val="20"/>
          <w:szCs w:val="20"/>
          <w:lang w:val="en-GB"/>
        </w:rPr>
        <w:t>, but all REs are used in the receive processing</w:t>
      </w:r>
    </w:p>
    <w:p w14:paraId="6B60E4AE" w14:textId="77777777" w:rsidR="00CA7C11" w:rsidRPr="00BE743C" w:rsidRDefault="00CA7C11" w:rsidP="00CA7C11">
      <w:pPr>
        <w:pStyle w:val="ListParagraph"/>
        <w:rPr>
          <w:lang w:val="en-GB"/>
        </w:rPr>
      </w:pPr>
    </w:p>
    <w:p w14:paraId="761829EF" w14:textId="302DD742" w:rsidR="008B73FA" w:rsidRPr="00BE743C" w:rsidRDefault="008B73FA" w:rsidP="008B73FA">
      <w:pPr>
        <w:pStyle w:val="ListParagraph"/>
        <w:numPr>
          <w:ilvl w:val="0"/>
          <w:numId w:val="34"/>
        </w:numPr>
        <w:rPr>
          <w:sz w:val="20"/>
          <w:szCs w:val="20"/>
          <w:lang w:val="en-GB"/>
        </w:rPr>
      </w:pPr>
      <w:r w:rsidRPr="00BE743C">
        <w:rPr>
          <w:sz w:val="20"/>
          <w:szCs w:val="20"/>
          <w:lang w:val="en-GB"/>
        </w:rPr>
        <w:t xml:space="preserve">Table 1: </w:t>
      </w:r>
      <w:r w:rsidR="00CA7C11" w:rsidRPr="00BE743C">
        <w:rPr>
          <w:sz w:val="20"/>
          <w:szCs w:val="20"/>
          <w:lang w:val="en-GB"/>
        </w:rPr>
        <w:t xml:space="preserve">Target PDCCH BLER: 1%, </w:t>
      </w:r>
      <w:r w:rsidR="00782903" w:rsidRPr="00BE743C">
        <w:rPr>
          <w:sz w:val="20"/>
          <w:szCs w:val="20"/>
          <w:lang w:val="en-GB"/>
        </w:rPr>
        <w:t>P(CRS/PDCCH) = 0 dB</w:t>
      </w:r>
    </w:p>
    <w:p w14:paraId="4027CCF6" w14:textId="69A7DDC2" w:rsidR="00CA7C11" w:rsidRPr="00BE743C" w:rsidRDefault="00CA7C11" w:rsidP="00CA7C11">
      <w:pPr>
        <w:pStyle w:val="ListParagraph"/>
        <w:numPr>
          <w:ilvl w:val="0"/>
          <w:numId w:val="34"/>
        </w:numPr>
        <w:rPr>
          <w:sz w:val="20"/>
          <w:szCs w:val="20"/>
          <w:lang w:val="en-GB"/>
        </w:rPr>
      </w:pPr>
      <w:r w:rsidRPr="00BE743C">
        <w:rPr>
          <w:sz w:val="20"/>
          <w:szCs w:val="20"/>
          <w:lang w:val="en-GB"/>
        </w:rPr>
        <w:t>Table 2: Target PDCCH BLER: 1%, P(CRS/PDCCH) = -3 dB</w:t>
      </w:r>
    </w:p>
    <w:p w14:paraId="23CD05EF" w14:textId="67F3530F" w:rsidR="00CA7C11" w:rsidRPr="00BE743C" w:rsidRDefault="00CA7C11" w:rsidP="00CA7C11">
      <w:pPr>
        <w:pStyle w:val="ListParagraph"/>
        <w:numPr>
          <w:ilvl w:val="0"/>
          <w:numId w:val="34"/>
        </w:numPr>
        <w:rPr>
          <w:sz w:val="20"/>
          <w:szCs w:val="20"/>
          <w:lang w:val="en-GB"/>
        </w:rPr>
      </w:pPr>
      <w:r w:rsidRPr="00BE743C">
        <w:rPr>
          <w:sz w:val="20"/>
          <w:szCs w:val="20"/>
          <w:lang w:val="en-GB"/>
        </w:rPr>
        <w:t>Table 3: Target PDCCH BLER: 1%, P(CRS/PDCCH) = +3 dB</w:t>
      </w:r>
    </w:p>
    <w:p w14:paraId="53F39D0B" w14:textId="7CC662C0" w:rsidR="00CA7C11" w:rsidRPr="00BE743C" w:rsidRDefault="00CA7C11" w:rsidP="00CA7C11">
      <w:pPr>
        <w:pStyle w:val="ListParagraph"/>
        <w:numPr>
          <w:ilvl w:val="0"/>
          <w:numId w:val="34"/>
        </w:numPr>
        <w:rPr>
          <w:sz w:val="20"/>
          <w:szCs w:val="20"/>
          <w:lang w:val="en-GB"/>
        </w:rPr>
      </w:pPr>
      <w:r w:rsidRPr="00BE743C">
        <w:rPr>
          <w:sz w:val="20"/>
          <w:szCs w:val="20"/>
          <w:lang w:val="en-GB"/>
        </w:rPr>
        <w:t>Table 4: Target PDCCH BLER: 10%, P(CRS/PDCCH) = 0 dB</w:t>
      </w:r>
    </w:p>
    <w:p w14:paraId="704F3711" w14:textId="61C76D10" w:rsidR="00CA7C11" w:rsidRPr="00BE743C" w:rsidRDefault="00CA7C11" w:rsidP="00CA7C11">
      <w:pPr>
        <w:pStyle w:val="ListParagraph"/>
        <w:numPr>
          <w:ilvl w:val="0"/>
          <w:numId w:val="34"/>
        </w:numPr>
        <w:rPr>
          <w:sz w:val="20"/>
          <w:szCs w:val="20"/>
          <w:lang w:val="en-GB"/>
        </w:rPr>
      </w:pPr>
      <w:r w:rsidRPr="00BE743C">
        <w:rPr>
          <w:sz w:val="20"/>
          <w:szCs w:val="20"/>
          <w:lang w:val="en-GB"/>
        </w:rPr>
        <w:t>Table 5: Target PDCCH BLER: 10%, P(CRS/PDCCH) = -3 dB</w:t>
      </w:r>
    </w:p>
    <w:p w14:paraId="5A574AF6" w14:textId="3AAFEED5" w:rsidR="00CA7C11" w:rsidRPr="00BE743C" w:rsidRDefault="00CA7C11" w:rsidP="00CA7C11">
      <w:pPr>
        <w:pStyle w:val="ListParagraph"/>
        <w:numPr>
          <w:ilvl w:val="0"/>
          <w:numId w:val="34"/>
        </w:numPr>
        <w:rPr>
          <w:sz w:val="20"/>
          <w:szCs w:val="20"/>
          <w:lang w:val="en-GB"/>
        </w:rPr>
      </w:pPr>
      <w:r w:rsidRPr="00BE743C">
        <w:rPr>
          <w:sz w:val="20"/>
          <w:szCs w:val="20"/>
          <w:lang w:val="en-GB"/>
        </w:rPr>
        <w:t>Table 6: Target PDCCH BLER: 10%, P(CRS/PDCCH) = +3 dB</w:t>
      </w:r>
    </w:p>
    <w:p w14:paraId="73A04F02" w14:textId="0B07B540" w:rsidR="00B36F27" w:rsidRPr="00BE743C" w:rsidRDefault="00B36F27" w:rsidP="00CA7C11">
      <w:pPr>
        <w:pStyle w:val="ListParagraph"/>
        <w:rPr>
          <w:sz w:val="20"/>
          <w:szCs w:val="20"/>
          <w:lang w:val="en-GB"/>
        </w:rPr>
      </w:pPr>
    </w:p>
    <w:p w14:paraId="26674AAF" w14:textId="29BF2364" w:rsidR="0046434D" w:rsidRPr="00BE743C" w:rsidRDefault="0046434D" w:rsidP="0046434D">
      <w:pPr>
        <w:pStyle w:val="Caption"/>
        <w:keepNext/>
      </w:pPr>
      <w:r w:rsidRPr="00BE743C">
        <w:t xml:space="preserve">Table </w:t>
      </w:r>
      <w:r w:rsidRPr="00BE743C">
        <w:fldChar w:fldCharType="begin"/>
      </w:r>
      <w:r w:rsidRPr="00BE743C">
        <w:instrText xml:space="preserve"> SEQ Table \* ARABIC </w:instrText>
      </w:r>
      <w:r w:rsidRPr="00BE743C">
        <w:fldChar w:fldCharType="separate"/>
      </w:r>
      <w:r w:rsidRPr="00BE743C">
        <w:t>1</w:t>
      </w:r>
      <w:r w:rsidRPr="00BE743C">
        <w:fldChar w:fldCharType="end"/>
      </w:r>
      <w:r w:rsidRPr="00BE743C">
        <w:t xml:space="preserve">: NR PDCCH SNR loss due LTE CRS. </w:t>
      </w:r>
      <w:r w:rsidR="00974E60" w:rsidRPr="00BE743C">
        <w:br/>
      </w:r>
      <w:r w:rsidRPr="00BE743C">
        <w:t>2os NR PDCCH, P(CRS/PDCCH) = 0 dB, target PDCCH BLER 1%</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5D49A52D" w14:textId="77777777" w:rsidTr="006957E8">
        <w:tc>
          <w:tcPr>
            <w:tcW w:w="1375" w:type="dxa"/>
          </w:tcPr>
          <w:p w14:paraId="63A8DD36" w14:textId="77777777" w:rsidR="0046434D" w:rsidRPr="00BE743C" w:rsidRDefault="0046434D" w:rsidP="006957E8"/>
        </w:tc>
        <w:tc>
          <w:tcPr>
            <w:tcW w:w="4126" w:type="dxa"/>
            <w:gridSpan w:val="3"/>
          </w:tcPr>
          <w:p w14:paraId="603B3EF3"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5BEAE46A"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5E528A1A" w14:textId="77777777" w:rsidTr="006957E8">
        <w:tc>
          <w:tcPr>
            <w:tcW w:w="1375" w:type="dxa"/>
          </w:tcPr>
          <w:p w14:paraId="6D52940D"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1406955C"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5B9CADC8"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24C3B6D0"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03490549"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235C6C15"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2BAB1BB4"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5F8E88A1" w14:textId="77777777" w:rsidTr="002127B6">
        <w:trPr>
          <w:trHeight w:val="20"/>
        </w:trPr>
        <w:tc>
          <w:tcPr>
            <w:tcW w:w="1375" w:type="dxa"/>
          </w:tcPr>
          <w:p w14:paraId="1F88ECC0"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62EF4B67"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2.78</w:t>
            </w:r>
          </w:p>
        </w:tc>
        <w:tc>
          <w:tcPr>
            <w:tcW w:w="1375" w:type="dxa"/>
          </w:tcPr>
          <w:p w14:paraId="112C9D77"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3.56</w:t>
            </w:r>
          </w:p>
        </w:tc>
        <w:tc>
          <w:tcPr>
            <w:tcW w:w="1376" w:type="dxa"/>
          </w:tcPr>
          <w:p w14:paraId="77A1990C"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3.50</w:t>
            </w:r>
          </w:p>
        </w:tc>
        <w:tc>
          <w:tcPr>
            <w:tcW w:w="1376" w:type="dxa"/>
          </w:tcPr>
          <w:p w14:paraId="0D7951C1"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320</w:t>
            </w:r>
          </w:p>
        </w:tc>
        <w:tc>
          <w:tcPr>
            <w:tcW w:w="1376" w:type="dxa"/>
          </w:tcPr>
          <w:p w14:paraId="02421E47"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103</w:t>
            </w:r>
          </w:p>
        </w:tc>
        <w:tc>
          <w:tcPr>
            <w:tcW w:w="1376" w:type="dxa"/>
          </w:tcPr>
          <w:p w14:paraId="3D903002"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104</w:t>
            </w:r>
          </w:p>
        </w:tc>
      </w:tr>
      <w:tr w:rsidR="0046434D" w:rsidRPr="00BE743C" w14:paraId="1E44BC6D" w14:textId="77777777" w:rsidTr="002127B6">
        <w:trPr>
          <w:trHeight w:val="20"/>
        </w:trPr>
        <w:tc>
          <w:tcPr>
            <w:tcW w:w="1375" w:type="dxa"/>
          </w:tcPr>
          <w:p w14:paraId="7A1C7967"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316A5A5B"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highlight w:val="green"/>
              </w:rPr>
              <w:t>2.72</w:t>
            </w:r>
          </w:p>
        </w:tc>
        <w:tc>
          <w:tcPr>
            <w:tcW w:w="1375" w:type="dxa"/>
          </w:tcPr>
          <w:p w14:paraId="58192B4D"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highlight w:val="green"/>
              </w:rPr>
              <w:t>2.25</w:t>
            </w:r>
          </w:p>
        </w:tc>
        <w:tc>
          <w:tcPr>
            <w:tcW w:w="1376" w:type="dxa"/>
          </w:tcPr>
          <w:p w14:paraId="589F056F"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highlight w:val="green"/>
              </w:rPr>
              <w:t>2.72</w:t>
            </w:r>
          </w:p>
        </w:tc>
        <w:tc>
          <w:tcPr>
            <w:tcW w:w="1376" w:type="dxa"/>
          </w:tcPr>
          <w:p w14:paraId="67A052B5"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5.84</w:t>
            </w:r>
          </w:p>
        </w:tc>
        <w:tc>
          <w:tcPr>
            <w:tcW w:w="1376" w:type="dxa"/>
          </w:tcPr>
          <w:p w14:paraId="0C91CC5D"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3.78</w:t>
            </w:r>
          </w:p>
        </w:tc>
        <w:tc>
          <w:tcPr>
            <w:tcW w:w="1376" w:type="dxa"/>
          </w:tcPr>
          <w:p w14:paraId="5059C0C2"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4.16</w:t>
            </w:r>
          </w:p>
        </w:tc>
      </w:tr>
      <w:tr w:rsidR="0046434D" w:rsidRPr="00BE743C" w14:paraId="15CD79E7" w14:textId="77777777" w:rsidTr="002127B6">
        <w:trPr>
          <w:trHeight w:val="20"/>
        </w:trPr>
        <w:tc>
          <w:tcPr>
            <w:tcW w:w="1375" w:type="dxa"/>
          </w:tcPr>
          <w:p w14:paraId="4DFD754B"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0F8993F8"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1.55</w:t>
            </w:r>
          </w:p>
        </w:tc>
        <w:tc>
          <w:tcPr>
            <w:tcW w:w="1375" w:type="dxa"/>
          </w:tcPr>
          <w:p w14:paraId="2BFE3CC7"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1.5</w:t>
            </w:r>
          </w:p>
        </w:tc>
        <w:tc>
          <w:tcPr>
            <w:tcW w:w="1376" w:type="dxa"/>
          </w:tcPr>
          <w:p w14:paraId="536E7429"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1.48</w:t>
            </w:r>
          </w:p>
        </w:tc>
        <w:tc>
          <w:tcPr>
            <w:tcW w:w="1376" w:type="dxa"/>
          </w:tcPr>
          <w:p w14:paraId="4F6B28E1"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1.09</w:t>
            </w:r>
          </w:p>
        </w:tc>
        <w:tc>
          <w:tcPr>
            <w:tcW w:w="1376" w:type="dxa"/>
          </w:tcPr>
          <w:p w14:paraId="5D0C0D5D"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0.84</w:t>
            </w:r>
          </w:p>
        </w:tc>
        <w:tc>
          <w:tcPr>
            <w:tcW w:w="1376" w:type="dxa"/>
          </w:tcPr>
          <w:p w14:paraId="32698985"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0.81</w:t>
            </w:r>
          </w:p>
        </w:tc>
      </w:tr>
      <w:tr w:rsidR="0046434D" w:rsidRPr="00BE743C" w14:paraId="7758E25F" w14:textId="77777777" w:rsidTr="002127B6">
        <w:trPr>
          <w:trHeight w:val="20"/>
        </w:trPr>
        <w:tc>
          <w:tcPr>
            <w:tcW w:w="1375" w:type="dxa"/>
          </w:tcPr>
          <w:p w14:paraId="06CA4A72"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19969B62"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1.03</w:t>
            </w:r>
          </w:p>
        </w:tc>
        <w:tc>
          <w:tcPr>
            <w:tcW w:w="1375" w:type="dxa"/>
          </w:tcPr>
          <w:p w14:paraId="41D3B945"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1.08</w:t>
            </w:r>
          </w:p>
        </w:tc>
        <w:tc>
          <w:tcPr>
            <w:tcW w:w="1376" w:type="dxa"/>
          </w:tcPr>
          <w:p w14:paraId="72776E85"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1.02</w:t>
            </w:r>
          </w:p>
        </w:tc>
        <w:tc>
          <w:tcPr>
            <w:tcW w:w="1376" w:type="dxa"/>
          </w:tcPr>
          <w:p w14:paraId="6AD7D814"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0.27</w:t>
            </w:r>
          </w:p>
        </w:tc>
        <w:tc>
          <w:tcPr>
            <w:tcW w:w="1376" w:type="dxa"/>
          </w:tcPr>
          <w:p w14:paraId="75896987"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0.30</w:t>
            </w:r>
          </w:p>
        </w:tc>
        <w:tc>
          <w:tcPr>
            <w:tcW w:w="1376" w:type="dxa"/>
          </w:tcPr>
          <w:p w14:paraId="33A26065"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0.27</w:t>
            </w:r>
          </w:p>
        </w:tc>
      </w:tr>
      <w:tr w:rsidR="0046434D" w:rsidRPr="00BE743C" w14:paraId="13D7E8ED" w14:textId="77777777" w:rsidTr="002127B6">
        <w:trPr>
          <w:trHeight w:val="53"/>
        </w:trPr>
        <w:tc>
          <w:tcPr>
            <w:tcW w:w="1375" w:type="dxa"/>
          </w:tcPr>
          <w:p w14:paraId="27F154FE"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lastRenderedPageBreak/>
              <w:t>AL16</w:t>
            </w:r>
          </w:p>
        </w:tc>
        <w:tc>
          <w:tcPr>
            <w:tcW w:w="1375" w:type="dxa"/>
          </w:tcPr>
          <w:p w14:paraId="70565F20"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0.90</w:t>
            </w:r>
          </w:p>
        </w:tc>
        <w:tc>
          <w:tcPr>
            <w:tcW w:w="1375" w:type="dxa"/>
          </w:tcPr>
          <w:p w14:paraId="3C8C3A13"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0.92</w:t>
            </w:r>
          </w:p>
        </w:tc>
        <w:tc>
          <w:tcPr>
            <w:tcW w:w="1376" w:type="dxa"/>
          </w:tcPr>
          <w:p w14:paraId="6A9CB0A9"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0.94</w:t>
            </w:r>
          </w:p>
        </w:tc>
        <w:tc>
          <w:tcPr>
            <w:tcW w:w="1376" w:type="dxa"/>
          </w:tcPr>
          <w:p w14:paraId="1832215B"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0.12</w:t>
            </w:r>
          </w:p>
        </w:tc>
        <w:tc>
          <w:tcPr>
            <w:tcW w:w="1376" w:type="dxa"/>
          </w:tcPr>
          <w:p w14:paraId="5636715B"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0.11</w:t>
            </w:r>
          </w:p>
        </w:tc>
        <w:tc>
          <w:tcPr>
            <w:tcW w:w="1376" w:type="dxa"/>
          </w:tcPr>
          <w:p w14:paraId="01A78CF9"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0.09</w:t>
            </w:r>
          </w:p>
        </w:tc>
      </w:tr>
    </w:tbl>
    <w:p w14:paraId="5D0F95FA" w14:textId="77777777" w:rsidR="0046434D" w:rsidRPr="00BE743C" w:rsidRDefault="0046434D" w:rsidP="0046434D"/>
    <w:p w14:paraId="39F980E8" w14:textId="144E19C8" w:rsidR="0046434D" w:rsidRPr="00BE743C" w:rsidRDefault="0046434D" w:rsidP="0046434D">
      <w:pPr>
        <w:pStyle w:val="Caption"/>
        <w:keepNext/>
      </w:pPr>
      <w:r w:rsidRPr="00BE743C">
        <w:t xml:space="preserve">Table </w:t>
      </w:r>
      <w:r w:rsidRPr="00BE743C">
        <w:fldChar w:fldCharType="begin"/>
      </w:r>
      <w:r w:rsidRPr="00BE743C">
        <w:instrText xml:space="preserve"> SEQ Table \* ARABIC </w:instrText>
      </w:r>
      <w:r w:rsidRPr="00BE743C">
        <w:fldChar w:fldCharType="separate"/>
      </w:r>
      <w:r w:rsidRPr="00BE743C">
        <w:t>2</w:t>
      </w:r>
      <w:r w:rsidRPr="00BE743C">
        <w:fldChar w:fldCharType="end"/>
      </w:r>
      <w:r w:rsidRPr="00BE743C">
        <w:t xml:space="preserve">: NR PDCCH SNR loss due to LTE CRS. </w:t>
      </w:r>
      <w:r w:rsidR="00974E60" w:rsidRPr="00BE743C">
        <w:br/>
      </w:r>
      <w:r w:rsidRPr="00BE743C">
        <w:t>2os NR PDCCH, P(CRS/PDCCH) = -3 dB, target PDCCH BLER 1%</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39D6745D" w14:textId="77777777" w:rsidTr="006957E8">
        <w:tc>
          <w:tcPr>
            <w:tcW w:w="1375" w:type="dxa"/>
          </w:tcPr>
          <w:p w14:paraId="33D327C9" w14:textId="77777777" w:rsidR="0046434D" w:rsidRPr="00BE743C" w:rsidRDefault="0046434D" w:rsidP="006957E8"/>
        </w:tc>
        <w:tc>
          <w:tcPr>
            <w:tcW w:w="4126" w:type="dxa"/>
            <w:gridSpan w:val="3"/>
          </w:tcPr>
          <w:p w14:paraId="46AA2C40"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0970721D"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55F307AA" w14:textId="77777777" w:rsidTr="006957E8">
        <w:tc>
          <w:tcPr>
            <w:tcW w:w="1375" w:type="dxa"/>
          </w:tcPr>
          <w:p w14:paraId="733AE59B"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358752A3"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2379FD46"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19F639E7"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161813BC"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34B9CB58"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56BAC3B6"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3B4FF96C" w14:textId="77777777" w:rsidTr="006957E8">
        <w:tc>
          <w:tcPr>
            <w:tcW w:w="1375" w:type="dxa"/>
          </w:tcPr>
          <w:p w14:paraId="6779E9D6"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4B0C91DB" w14:textId="77777777" w:rsidR="0046434D" w:rsidRPr="00BE743C" w:rsidRDefault="0046434D" w:rsidP="002127B6">
            <w:pPr>
              <w:spacing w:after="0"/>
              <w:jc w:val="center"/>
            </w:pPr>
            <w:r w:rsidRPr="00BE743C">
              <w:rPr>
                <w:rFonts w:ascii="Nokia Pure Text Light" w:hAnsi="Nokia Pure Text Light" w:cs="Nokia Pure Text Light"/>
                <w:kern w:val="24"/>
                <w:highlight w:val="green"/>
              </w:rPr>
              <w:t>2.78</w:t>
            </w:r>
          </w:p>
        </w:tc>
        <w:tc>
          <w:tcPr>
            <w:tcW w:w="1375" w:type="dxa"/>
          </w:tcPr>
          <w:p w14:paraId="3C44539A" w14:textId="77777777" w:rsidR="0046434D" w:rsidRPr="00BE743C" w:rsidRDefault="0046434D" w:rsidP="002127B6">
            <w:pPr>
              <w:spacing w:after="0"/>
              <w:jc w:val="center"/>
            </w:pPr>
            <w:r w:rsidRPr="00BE743C">
              <w:rPr>
                <w:rFonts w:ascii="Nokia Pure Text Light" w:hAnsi="Nokia Pure Text Light" w:cs="Nokia Pure Text Light"/>
                <w:kern w:val="24"/>
                <w:highlight w:val="green"/>
              </w:rPr>
              <w:t>3.56</w:t>
            </w:r>
          </w:p>
        </w:tc>
        <w:tc>
          <w:tcPr>
            <w:tcW w:w="1376" w:type="dxa"/>
          </w:tcPr>
          <w:p w14:paraId="24481B01" w14:textId="77777777" w:rsidR="0046434D" w:rsidRPr="00BE743C" w:rsidRDefault="0046434D" w:rsidP="002127B6">
            <w:pPr>
              <w:spacing w:after="0"/>
              <w:jc w:val="center"/>
            </w:pPr>
            <w:r w:rsidRPr="00BE743C">
              <w:rPr>
                <w:rFonts w:ascii="Nokia Pure Text Light" w:hAnsi="Nokia Pure Text Light" w:cs="Nokia Pure Text Light"/>
                <w:kern w:val="24"/>
                <w:highlight w:val="green"/>
              </w:rPr>
              <w:t>3.50</w:t>
            </w:r>
          </w:p>
        </w:tc>
        <w:tc>
          <w:tcPr>
            <w:tcW w:w="1376" w:type="dxa"/>
          </w:tcPr>
          <w:p w14:paraId="7D40C9F4"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65</w:t>
            </w:r>
          </w:p>
        </w:tc>
        <w:tc>
          <w:tcPr>
            <w:tcW w:w="1376" w:type="dxa"/>
          </w:tcPr>
          <w:p w14:paraId="3990989E"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35</w:t>
            </w:r>
          </w:p>
        </w:tc>
        <w:tc>
          <w:tcPr>
            <w:tcW w:w="1376" w:type="dxa"/>
          </w:tcPr>
          <w:p w14:paraId="7B3BAC5A"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54</w:t>
            </w:r>
          </w:p>
        </w:tc>
      </w:tr>
      <w:tr w:rsidR="0046434D" w:rsidRPr="00BE743C" w14:paraId="57F7FF94" w14:textId="77777777" w:rsidTr="006957E8">
        <w:tc>
          <w:tcPr>
            <w:tcW w:w="1375" w:type="dxa"/>
          </w:tcPr>
          <w:p w14:paraId="0620807A"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27ED6C70"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1.81</w:t>
            </w:r>
          </w:p>
        </w:tc>
        <w:tc>
          <w:tcPr>
            <w:tcW w:w="1375" w:type="dxa"/>
          </w:tcPr>
          <w:p w14:paraId="5A65CD4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1.75</w:t>
            </w:r>
          </w:p>
        </w:tc>
        <w:tc>
          <w:tcPr>
            <w:tcW w:w="1376" w:type="dxa"/>
          </w:tcPr>
          <w:p w14:paraId="0E819077"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1.97</w:t>
            </w:r>
          </w:p>
        </w:tc>
        <w:tc>
          <w:tcPr>
            <w:tcW w:w="1376" w:type="dxa"/>
          </w:tcPr>
          <w:p w14:paraId="1B8FCD05" w14:textId="77777777" w:rsidR="0046434D" w:rsidRPr="00BE743C" w:rsidRDefault="0046434D" w:rsidP="002127B6">
            <w:pPr>
              <w:spacing w:after="0"/>
              <w:jc w:val="center"/>
            </w:pPr>
            <w:r w:rsidRPr="00BE743C">
              <w:rPr>
                <w:rFonts w:ascii="Nokia Pure Text Light" w:hAnsi="Nokia Pure Text Light" w:cs="Nokia Pure Text Light"/>
                <w:kern w:val="24"/>
              </w:rPr>
              <w:t>1.91</w:t>
            </w:r>
          </w:p>
        </w:tc>
        <w:tc>
          <w:tcPr>
            <w:tcW w:w="1376" w:type="dxa"/>
          </w:tcPr>
          <w:p w14:paraId="76B8FD99"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1.34</w:t>
            </w:r>
          </w:p>
        </w:tc>
        <w:tc>
          <w:tcPr>
            <w:tcW w:w="1376" w:type="dxa"/>
          </w:tcPr>
          <w:p w14:paraId="31E5CD0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1.47</w:t>
            </w:r>
          </w:p>
        </w:tc>
      </w:tr>
      <w:tr w:rsidR="0046434D" w:rsidRPr="00BE743C" w14:paraId="78019CD0" w14:textId="77777777" w:rsidTr="006957E8">
        <w:tc>
          <w:tcPr>
            <w:tcW w:w="1375" w:type="dxa"/>
          </w:tcPr>
          <w:p w14:paraId="6014AFC6"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14A8250F"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1.31</w:t>
            </w:r>
          </w:p>
        </w:tc>
        <w:tc>
          <w:tcPr>
            <w:tcW w:w="1375" w:type="dxa"/>
          </w:tcPr>
          <w:p w14:paraId="11A27A08"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1.22</w:t>
            </w:r>
          </w:p>
        </w:tc>
        <w:tc>
          <w:tcPr>
            <w:tcW w:w="1376" w:type="dxa"/>
          </w:tcPr>
          <w:p w14:paraId="2130469F"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1.31</w:t>
            </w:r>
          </w:p>
        </w:tc>
        <w:tc>
          <w:tcPr>
            <w:tcW w:w="1376" w:type="dxa"/>
          </w:tcPr>
          <w:p w14:paraId="541200B3"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0.5</w:t>
            </w:r>
          </w:p>
        </w:tc>
        <w:tc>
          <w:tcPr>
            <w:tcW w:w="1376" w:type="dxa"/>
          </w:tcPr>
          <w:p w14:paraId="51B1C30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0.44</w:t>
            </w:r>
          </w:p>
        </w:tc>
        <w:tc>
          <w:tcPr>
            <w:tcW w:w="1376" w:type="dxa"/>
          </w:tcPr>
          <w:p w14:paraId="2B946C0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0.34</w:t>
            </w:r>
          </w:p>
        </w:tc>
      </w:tr>
      <w:tr w:rsidR="0046434D" w:rsidRPr="00BE743C" w14:paraId="772F189D" w14:textId="77777777" w:rsidTr="006957E8">
        <w:tc>
          <w:tcPr>
            <w:tcW w:w="1375" w:type="dxa"/>
          </w:tcPr>
          <w:p w14:paraId="70E9C7F4"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53A8C729"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0.94</w:t>
            </w:r>
          </w:p>
        </w:tc>
        <w:tc>
          <w:tcPr>
            <w:tcW w:w="1375" w:type="dxa"/>
          </w:tcPr>
          <w:p w14:paraId="0CED62E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1.02</w:t>
            </w:r>
          </w:p>
        </w:tc>
        <w:tc>
          <w:tcPr>
            <w:tcW w:w="1376" w:type="dxa"/>
          </w:tcPr>
          <w:p w14:paraId="09F85785"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0.95</w:t>
            </w:r>
          </w:p>
        </w:tc>
        <w:tc>
          <w:tcPr>
            <w:tcW w:w="1376" w:type="dxa"/>
          </w:tcPr>
          <w:p w14:paraId="174238C0"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0.14</w:t>
            </w:r>
          </w:p>
        </w:tc>
        <w:tc>
          <w:tcPr>
            <w:tcW w:w="1376" w:type="dxa"/>
          </w:tcPr>
          <w:p w14:paraId="6287D066"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0.13</w:t>
            </w:r>
          </w:p>
        </w:tc>
        <w:tc>
          <w:tcPr>
            <w:tcW w:w="1376" w:type="dxa"/>
          </w:tcPr>
          <w:p w14:paraId="0F52D12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0.13</w:t>
            </w:r>
          </w:p>
        </w:tc>
      </w:tr>
      <w:tr w:rsidR="0046434D" w:rsidRPr="00BE743C" w14:paraId="2E4216B7" w14:textId="77777777" w:rsidTr="006957E8">
        <w:tc>
          <w:tcPr>
            <w:tcW w:w="1375" w:type="dxa"/>
          </w:tcPr>
          <w:p w14:paraId="64D02F80"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AL16</w:t>
            </w:r>
          </w:p>
        </w:tc>
        <w:tc>
          <w:tcPr>
            <w:tcW w:w="1375" w:type="dxa"/>
          </w:tcPr>
          <w:p w14:paraId="21BB3411"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0.85</w:t>
            </w:r>
          </w:p>
        </w:tc>
        <w:tc>
          <w:tcPr>
            <w:tcW w:w="1375" w:type="dxa"/>
          </w:tcPr>
          <w:p w14:paraId="25C93F9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0.85</w:t>
            </w:r>
          </w:p>
        </w:tc>
        <w:tc>
          <w:tcPr>
            <w:tcW w:w="1376" w:type="dxa"/>
          </w:tcPr>
          <w:p w14:paraId="3499BF1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0.88</w:t>
            </w:r>
          </w:p>
        </w:tc>
        <w:tc>
          <w:tcPr>
            <w:tcW w:w="1376" w:type="dxa"/>
          </w:tcPr>
          <w:p w14:paraId="09451F37"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0.07</w:t>
            </w:r>
          </w:p>
        </w:tc>
        <w:tc>
          <w:tcPr>
            <w:tcW w:w="1376" w:type="dxa"/>
          </w:tcPr>
          <w:p w14:paraId="3BCB417F"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0.06</w:t>
            </w:r>
          </w:p>
        </w:tc>
        <w:tc>
          <w:tcPr>
            <w:tcW w:w="1376" w:type="dxa"/>
          </w:tcPr>
          <w:p w14:paraId="7F9C67A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0.06</w:t>
            </w:r>
          </w:p>
        </w:tc>
      </w:tr>
    </w:tbl>
    <w:p w14:paraId="386E2D3E" w14:textId="3BC45E04" w:rsidR="0046434D" w:rsidRPr="00BE743C" w:rsidRDefault="0046434D" w:rsidP="0046434D">
      <w:pPr>
        <w:ind w:left="360"/>
        <w:jc w:val="both"/>
        <w:rPr>
          <w:rFonts w:cs="Arial"/>
          <w:color w:val="595959" w:themeColor="text1" w:themeTint="A6"/>
        </w:rPr>
      </w:pPr>
    </w:p>
    <w:p w14:paraId="743F3F55" w14:textId="77A9A324" w:rsidR="0046434D" w:rsidRPr="00BE743C" w:rsidRDefault="0046434D" w:rsidP="0046434D">
      <w:pPr>
        <w:pStyle w:val="Caption"/>
        <w:keepNext/>
      </w:pPr>
      <w:r w:rsidRPr="00BE743C">
        <w:t xml:space="preserve">Table </w:t>
      </w:r>
      <w:r w:rsidRPr="00BE743C">
        <w:fldChar w:fldCharType="begin"/>
      </w:r>
      <w:r w:rsidRPr="00BE743C">
        <w:instrText xml:space="preserve"> SEQ Table \* ARABIC </w:instrText>
      </w:r>
      <w:r w:rsidRPr="00BE743C">
        <w:fldChar w:fldCharType="separate"/>
      </w:r>
      <w:r w:rsidRPr="00BE743C">
        <w:t>3</w:t>
      </w:r>
      <w:r w:rsidRPr="00BE743C">
        <w:fldChar w:fldCharType="end"/>
      </w:r>
      <w:r w:rsidRPr="00BE743C">
        <w:t xml:space="preserve">: NR PDCCH SNR loss due to LTE CRS. </w:t>
      </w:r>
      <w:r w:rsidR="00974E60" w:rsidRPr="00BE743C">
        <w:br/>
      </w:r>
      <w:r w:rsidRPr="00BE743C">
        <w:t>2os NR PDCCH, P(CRS/PDCCH) = +3 dB, target PDCCH BLER 1%</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6A319591" w14:textId="77777777" w:rsidTr="006957E8">
        <w:tc>
          <w:tcPr>
            <w:tcW w:w="1375" w:type="dxa"/>
          </w:tcPr>
          <w:p w14:paraId="396D9717" w14:textId="77777777" w:rsidR="0046434D" w:rsidRPr="00BE743C" w:rsidRDefault="0046434D" w:rsidP="006957E8"/>
        </w:tc>
        <w:tc>
          <w:tcPr>
            <w:tcW w:w="4126" w:type="dxa"/>
            <w:gridSpan w:val="3"/>
          </w:tcPr>
          <w:p w14:paraId="3C4A26E5"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03C2FB5B"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61247051" w14:textId="77777777" w:rsidTr="006957E8">
        <w:tc>
          <w:tcPr>
            <w:tcW w:w="1375" w:type="dxa"/>
          </w:tcPr>
          <w:p w14:paraId="0B43CEC5"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43600F0B"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572DEAAB"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17907B83"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1CDF1ED1"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36AE03AE"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4CCFF630"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5522FD2A" w14:textId="77777777" w:rsidTr="006957E8">
        <w:tc>
          <w:tcPr>
            <w:tcW w:w="1375" w:type="dxa"/>
          </w:tcPr>
          <w:p w14:paraId="4DF5CE4F"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69F88257" w14:textId="68A457CB"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2.78</w:t>
            </w:r>
          </w:p>
        </w:tc>
        <w:tc>
          <w:tcPr>
            <w:tcW w:w="1375" w:type="dxa"/>
          </w:tcPr>
          <w:p w14:paraId="7DAD350B" w14:textId="03C9072D"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3.56</w:t>
            </w:r>
          </w:p>
        </w:tc>
        <w:tc>
          <w:tcPr>
            <w:tcW w:w="1376" w:type="dxa"/>
          </w:tcPr>
          <w:p w14:paraId="78D8E758" w14:textId="5225098F"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3.56</w:t>
            </w:r>
          </w:p>
        </w:tc>
        <w:tc>
          <w:tcPr>
            <w:tcW w:w="1376" w:type="dxa"/>
          </w:tcPr>
          <w:p w14:paraId="34302104" w14:textId="494B0055"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NAN</w:t>
            </w:r>
          </w:p>
        </w:tc>
        <w:tc>
          <w:tcPr>
            <w:tcW w:w="1376" w:type="dxa"/>
          </w:tcPr>
          <w:p w14:paraId="356F6EA5" w14:textId="5D5896DE"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~460</w:t>
            </w:r>
          </w:p>
        </w:tc>
        <w:tc>
          <w:tcPr>
            <w:tcW w:w="1376" w:type="dxa"/>
          </w:tcPr>
          <w:p w14:paraId="0EF481C4" w14:textId="2AA0A242"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~370</w:t>
            </w:r>
          </w:p>
        </w:tc>
      </w:tr>
      <w:tr w:rsidR="0046434D" w:rsidRPr="00BE743C" w14:paraId="569AB83E" w14:textId="77777777" w:rsidTr="006957E8">
        <w:tc>
          <w:tcPr>
            <w:tcW w:w="1375" w:type="dxa"/>
          </w:tcPr>
          <w:p w14:paraId="3A57209B"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3B8AA6D0" w14:textId="71ECA656"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8.66</w:t>
            </w:r>
          </w:p>
        </w:tc>
        <w:tc>
          <w:tcPr>
            <w:tcW w:w="1375" w:type="dxa"/>
          </w:tcPr>
          <w:p w14:paraId="512E3E7F" w14:textId="1EB626F5"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4.34</w:t>
            </w:r>
          </w:p>
        </w:tc>
        <w:tc>
          <w:tcPr>
            <w:tcW w:w="1376" w:type="dxa"/>
          </w:tcPr>
          <w:p w14:paraId="76206C2B" w14:textId="4D014644"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6.72</w:t>
            </w:r>
          </w:p>
        </w:tc>
        <w:tc>
          <w:tcPr>
            <w:tcW w:w="1376" w:type="dxa"/>
          </w:tcPr>
          <w:p w14:paraId="54E2AC40" w14:textId="6F7D8F1F" w:rsidR="0046434D" w:rsidRPr="00BE743C" w:rsidRDefault="0046434D" w:rsidP="002127B6">
            <w:pPr>
              <w:spacing w:after="0"/>
              <w:jc w:val="center"/>
            </w:pPr>
            <w:r w:rsidRPr="00BE743C">
              <w:rPr>
                <w:rFonts w:ascii="Nokia Pure Text Light" w:hAnsi="Nokia Pure Text Light" w:cs="Nokia Pure Text Light"/>
                <w:color w:val="FF0000"/>
                <w:kern w:val="24"/>
              </w:rPr>
              <w:t>61</w:t>
            </w:r>
          </w:p>
        </w:tc>
        <w:tc>
          <w:tcPr>
            <w:tcW w:w="1376" w:type="dxa"/>
          </w:tcPr>
          <w:p w14:paraId="16F6EC31" w14:textId="3EE88D9A" w:rsidR="0046434D" w:rsidRPr="00BE743C" w:rsidRDefault="0046434D" w:rsidP="002127B6">
            <w:pPr>
              <w:spacing w:after="0"/>
              <w:jc w:val="center"/>
            </w:pPr>
            <w:r w:rsidRPr="00BE743C">
              <w:rPr>
                <w:rFonts w:ascii="Nokia Pure Text Light" w:hAnsi="Nokia Pure Text Light" w:cs="Nokia Pure Text Light"/>
                <w:color w:val="FF0000"/>
                <w:kern w:val="24"/>
              </w:rPr>
              <w:t>54</w:t>
            </w:r>
          </w:p>
        </w:tc>
        <w:tc>
          <w:tcPr>
            <w:tcW w:w="1376" w:type="dxa"/>
          </w:tcPr>
          <w:p w14:paraId="19CFDE95" w14:textId="7A8D11CD" w:rsidR="0046434D" w:rsidRPr="00BE743C" w:rsidRDefault="0046434D" w:rsidP="002127B6">
            <w:pPr>
              <w:spacing w:after="0"/>
              <w:jc w:val="center"/>
            </w:pPr>
            <w:r w:rsidRPr="00BE743C">
              <w:rPr>
                <w:rFonts w:ascii="Nokia Pure Text Light" w:hAnsi="Nokia Pure Text Light" w:cs="Nokia Pure Text Light"/>
                <w:color w:val="FF0000"/>
                <w:kern w:val="24"/>
              </w:rPr>
              <w:t>50</w:t>
            </w:r>
          </w:p>
        </w:tc>
      </w:tr>
      <w:tr w:rsidR="0046434D" w:rsidRPr="00BE743C" w14:paraId="0B373233" w14:textId="77777777" w:rsidTr="006957E8">
        <w:tc>
          <w:tcPr>
            <w:tcW w:w="1375" w:type="dxa"/>
          </w:tcPr>
          <w:p w14:paraId="089B129F"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4026070C" w14:textId="44F1808F"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2.03</w:t>
            </w:r>
          </w:p>
        </w:tc>
        <w:tc>
          <w:tcPr>
            <w:tcW w:w="1375" w:type="dxa"/>
          </w:tcPr>
          <w:p w14:paraId="0DE9346C" w14:textId="7FDDD054"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1.97</w:t>
            </w:r>
          </w:p>
        </w:tc>
        <w:tc>
          <w:tcPr>
            <w:tcW w:w="1376" w:type="dxa"/>
          </w:tcPr>
          <w:p w14:paraId="468CDDA3" w14:textId="7B8E134F" w:rsidR="0046434D" w:rsidRPr="00BE743C" w:rsidRDefault="0046434D" w:rsidP="002127B6">
            <w:pPr>
              <w:spacing w:after="0"/>
              <w:jc w:val="center"/>
            </w:pPr>
            <w:r w:rsidRPr="00BE743C">
              <w:rPr>
                <w:rFonts w:ascii="Nokia Pure Text Light" w:hAnsi="Nokia Pure Text Light" w:cs="Nokia Pure Text Light"/>
                <w:kern w:val="24"/>
              </w:rPr>
              <w:t>2.06</w:t>
            </w:r>
          </w:p>
        </w:tc>
        <w:tc>
          <w:tcPr>
            <w:tcW w:w="1376" w:type="dxa"/>
          </w:tcPr>
          <w:p w14:paraId="251F9E38" w14:textId="10F0E2E8" w:rsidR="0046434D" w:rsidRPr="00BE743C" w:rsidRDefault="0046434D" w:rsidP="002127B6">
            <w:pPr>
              <w:spacing w:after="0"/>
              <w:jc w:val="center"/>
            </w:pPr>
            <w:r w:rsidRPr="00BE743C">
              <w:rPr>
                <w:rFonts w:ascii="Nokia Pure Text Light" w:hAnsi="Nokia Pure Text Light" w:cs="Nokia Pure Text Light"/>
                <w:kern w:val="24"/>
              </w:rPr>
              <w:t>2.38</w:t>
            </w:r>
          </w:p>
        </w:tc>
        <w:tc>
          <w:tcPr>
            <w:tcW w:w="1376" w:type="dxa"/>
          </w:tcPr>
          <w:p w14:paraId="49058251" w14:textId="043D9475" w:rsidR="0046434D" w:rsidRPr="00BE743C" w:rsidRDefault="0046434D" w:rsidP="002127B6">
            <w:pPr>
              <w:spacing w:after="0"/>
              <w:jc w:val="center"/>
            </w:pPr>
            <w:r w:rsidRPr="00BE743C">
              <w:rPr>
                <w:rFonts w:ascii="Nokia Pure Text Light" w:hAnsi="Nokia Pure Text Light" w:cs="Nokia Pure Text Light"/>
                <w:kern w:val="24"/>
              </w:rPr>
              <w:t>2.06</w:t>
            </w:r>
          </w:p>
        </w:tc>
        <w:tc>
          <w:tcPr>
            <w:tcW w:w="1376" w:type="dxa"/>
          </w:tcPr>
          <w:p w14:paraId="73652B33" w14:textId="49750C7E" w:rsidR="0046434D" w:rsidRPr="00BE743C" w:rsidRDefault="0046434D" w:rsidP="002127B6">
            <w:pPr>
              <w:spacing w:after="0"/>
              <w:jc w:val="center"/>
            </w:pPr>
            <w:r w:rsidRPr="00BE743C">
              <w:rPr>
                <w:rFonts w:ascii="Nokia Pure Text Light" w:hAnsi="Nokia Pure Text Light" w:cs="Nokia Pure Text Light"/>
                <w:kern w:val="24"/>
                <w:highlight w:val="green"/>
              </w:rPr>
              <w:t>1.97</w:t>
            </w:r>
          </w:p>
        </w:tc>
      </w:tr>
      <w:tr w:rsidR="0046434D" w:rsidRPr="00BE743C" w14:paraId="541AC543" w14:textId="77777777" w:rsidTr="006957E8">
        <w:tc>
          <w:tcPr>
            <w:tcW w:w="1375" w:type="dxa"/>
          </w:tcPr>
          <w:p w14:paraId="5F8D8CF1"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5464DF27" w14:textId="1487B404" w:rsidR="0046434D" w:rsidRPr="00BE743C" w:rsidRDefault="0046434D" w:rsidP="002127B6">
            <w:pPr>
              <w:spacing w:after="0"/>
              <w:jc w:val="center"/>
            </w:pPr>
            <w:r w:rsidRPr="00BE743C">
              <w:rPr>
                <w:rFonts w:ascii="Nokia Pure Text Light" w:hAnsi="Nokia Pure Text Light" w:cs="Nokia Pure Text Light"/>
                <w:kern w:val="24"/>
              </w:rPr>
              <w:t>1.28</w:t>
            </w:r>
          </w:p>
        </w:tc>
        <w:tc>
          <w:tcPr>
            <w:tcW w:w="1375" w:type="dxa"/>
          </w:tcPr>
          <w:p w14:paraId="3CD1C0B2" w14:textId="3511A9BD" w:rsidR="0046434D" w:rsidRPr="00BE743C" w:rsidRDefault="0046434D" w:rsidP="002127B6">
            <w:pPr>
              <w:spacing w:after="0"/>
              <w:jc w:val="center"/>
            </w:pPr>
            <w:r w:rsidRPr="00BE743C">
              <w:rPr>
                <w:rFonts w:ascii="Nokia Pure Text Light" w:hAnsi="Nokia Pure Text Light" w:cs="Nokia Pure Text Light"/>
                <w:kern w:val="24"/>
              </w:rPr>
              <w:t>1.33</w:t>
            </w:r>
          </w:p>
        </w:tc>
        <w:tc>
          <w:tcPr>
            <w:tcW w:w="1376" w:type="dxa"/>
          </w:tcPr>
          <w:p w14:paraId="55DA4B39" w14:textId="01A9788D" w:rsidR="0046434D" w:rsidRPr="00BE743C" w:rsidRDefault="0046434D" w:rsidP="002127B6">
            <w:pPr>
              <w:spacing w:after="0"/>
              <w:jc w:val="center"/>
            </w:pPr>
            <w:r w:rsidRPr="00BE743C">
              <w:rPr>
                <w:rFonts w:ascii="Nokia Pure Text Light" w:hAnsi="Nokia Pure Text Light" w:cs="Nokia Pure Text Light"/>
                <w:kern w:val="24"/>
              </w:rPr>
              <w:t>1.25</w:t>
            </w:r>
          </w:p>
        </w:tc>
        <w:tc>
          <w:tcPr>
            <w:tcW w:w="1376" w:type="dxa"/>
          </w:tcPr>
          <w:p w14:paraId="3284AC64" w14:textId="2A6D1C42"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0.63</w:t>
            </w:r>
          </w:p>
        </w:tc>
        <w:tc>
          <w:tcPr>
            <w:tcW w:w="1376" w:type="dxa"/>
          </w:tcPr>
          <w:p w14:paraId="26D63446" w14:textId="36E1EBB1"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0.63</w:t>
            </w:r>
          </w:p>
        </w:tc>
        <w:tc>
          <w:tcPr>
            <w:tcW w:w="1376" w:type="dxa"/>
          </w:tcPr>
          <w:p w14:paraId="02A020E6" w14:textId="141BA55E"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0.58</w:t>
            </w:r>
          </w:p>
        </w:tc>
      </w:tr>
      <w:tr w:rsidR="0046434D" w:rsidRPr="00BE743C" w14:paraId="41EC8597" w14:textId="77777777" w:rsidTr="006957E8">
        <w:tc>
          <w:tcPr>
            <w:tcW w:w="1375" w:type="dxa"/>
          </w:tcPr>
          <w:p w14:paraId="220E6D8A"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AL16</w:t>
            </w:r>
          </w:p>
        </w:tc>
        <w:tc>
          <w:tcPr>
            <w:tcW w:w="1375" w:type="dxa"/>
          </w:tcPr>
          <w:p w14:paraId="1E8D1B94" w14:textId="5D82783C" w:rsidR="0046434D" w:rsidRPr="00BE743C" w:rsidRDefault="0046434D" w:rsidP="002127B6">
            <w:pPr>
              <w:spacing w:after="0"/>
              <w:jc w:val="center"/>
            </w:pPr>
            <w:r w:rsidRPr="00BE743C">
              <w:rPr>
                <w:rFonts w:ascii="Nokia Pure Text Light" w:hAnsi="Nokia Pure Text Light" w:cs="Nokia Pure Text Light"/>
                <w:kern w:val="24"/>
              </w:rPr>
              <w:t>1.01</w:t>
            </w:r>
          </w:p>
        </w:tc>
        <w:tc>
          <w:tcPr>
            <w:tcW w:w="1375" w:type="dxa"/>
          </w:tcPr>
          <w:p w14:paraId="2667CB71" w14:textId="714B8CC8" w:rsidR="0046434D" w:rsidRPr="00BE743C" w:rsidRDefault="0046434D" w:rsidP="002127B6">
            <w:pPr>
              <w:spacing w:after="0"/>
              <w:jc w:val="center"/>
            </w:pPr>
            <w:r w:rsidRPr="00BE743C">
              <w:rPr>
                <w:rFonts w:ascii="Nokia Pure Text Light" w:hAnsi="Nokia Pure Text Light" w:cs="Nokia Pure Text Light"/>
                <w:kern w:val="24"/>
              </w:rPr>
              <w:t>1.02</w:t>
            </w:r>
          </w:p>
        </w:tc>
        <w:tc>
          <w:tcPr>
            <w:tcW w:w="1376" w:type="dxa"/>
          </w:tcPr>
          <w:p w14:paraId="76F47D3F" w14:textId="7A64CB0A" w:rsidR="0046434D" w:rsidRPr="00BE743C" w:rsidRDefault="0046434D" w:rsidP="002127B6">
            <w:pPr>
              <w:spacing w:after="0"/>
              <w:jc w:val="center"/>
            </w:pPr>
            <w:r w:rsidRPr="00BE743C">
              <w:rPr>
                <w:rFonts w:ascii="Nokia Pure Text Light" w:hAnsi="Nokia Pure Text Light" w:cs="Nokia Pure Text Light"/>
                <w:kern w:val="24"/>
              </w:rPr>
              <w:t>1.05</w:t>
            </w:r>
          </w:p>
        </w:tc>
        <w:tc>
          <w:tcPr>
            <w:tcW w:w="1376" w:type="dxa"/>
          </w:tcPr>
          <w:p w14:paraId="1C75D9DE" w14:textId="03A3C63E"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0.29</w:t>
            </w:r>
          </w:p>
        </w:tc>
        <w:tc>
          <w:tcPr>
            <w:tcW w:w="1376" w:type="dxa"/>
          </w:tcPr>
          <w:p w14:paraId="7033D66A" w14:textId="3CF8E9C0"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0.27</w:t>
            </w:r>
          </w:p>
        </w:tc>
        <w:tc>
          <w:tcPr>
            <w:tcW w:w="1376" w:type="dxa"/>
          </w:tcPr>
          <w:p w14:paraId="0FB58644" w14:textId="342C518D"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0.28</w:t>
            </w:r>
          </w:p>
        </w:tc>
      </w:tr>
    </w:tbl>
    <w:p w14:paraId="77578968" w14:textId="77777777" w:rsidR="0046434D" w:rsidRPr="00BE743C" w:rsidRDefault="0046434D" w:rsidP="0046434D">
      <w:pPr>
        <w:ind w:left="360"/>
        <w:jc w:val="both"/>
        <w:rPr>
          <w:rFonts w:cs="Arial"/>
          <w:color w:val="595959" w:themeColor="text1" w:themeTint="A6"/>
        </w:rPr>
      </w:pPr>
    </w:p>
    <w:p w14:paraId="75CA774A" w14:textId="7A97048A" w:rsidR="0046434D" w:rsidRPr="00BE743C" w:rsidRDefault="0046434D" w:rsidP="0046434D">
      <w:pPr>
        <w:pStyle w:val="Caption"/>
        <w:keepNext/>
      </w:pPr>
      <w:r w:rsidRPr="00BE743C">
        <w:t xml:space="preserve">Table </w:t>
      </w:r>
      <w:r w:rsidRPr="00BE743C">
        <w:fldChar w:fldCharType="begin"/>
      </w:r>
      <w:r w:rsidRPr="00BE743C">
        <w:instrText xml:space="preserve"> SEQ Table \* ARABIC </w:instrText>
      </w:r>
      <w:r w:rsidRPr="00BE743C">
        <w:fldChar w:fldCharType="separate"/>
      </w:r>
      <w:r w:rsidRPr="00BE743C">
        <w:t>4</w:t>
      </w:r>
      <w:r w:rsidRPr="00BE743C">
        <w:fldChar w:fldCharType="end"/>
      </w:r>
      <w:r w:rsidRPr="00BE743C">
        <w:t xml:space="preserve">: NR PDCCH SNR loss due LTE CRS. </w:t>
      </w:r>
      <w:r w:rsidR="00974E60" w:rsidRPr="00BE743C">
        <w:br/>
      </w:r>
      <w:r w:rsidRPr="00BE743C">
        <w:t>2os NR PDCCH, P(CRS/PDCCH) = 0 dB, target PDCCH BLER 10%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2A9A377F" w14:textId="77777777" w:rsidTr="006957E8">
        <w:tc>
          <w:tcPr>
            <w:tcW w:w="1375" w:type="dxa"/>
          </w:tcPr>
          <w:p w14:paraId="734F54EE" w14:textId="77777777" w:rsidR="0046434D" w:rsidRPr="00BE743C" w:rsidRDefault="0046434D" w:rsidP="006957E8"/>
        </w:tc>
        <w:tc>
          <w:tcPr>
            <w:tcW w:w="4126" w:type="dxa"/>
            <w:gridSpan w:val="3"/>
          </w:tcPr>
          <w:p w14:paraId="457A22D3"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7996D5EF"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13F32FE2" w14:textId="77777777" w:rsidTr="006957E8">
        <w:tc>
          <w:tcPr>
            <w:tcW w:w="1375" w:type="dxa"/>
          </w:tcPr>
          <w:p w14:paraId="794FDEC5"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08223164"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22CD8CB1"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429B2117"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54515170"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4EAE069C"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05406F1C"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5B0E857A" w14:textId="77777777" w:rsidTr="006957E8">
        <w:tc>
          <w:tcPr>
            <w:tcW w:w="1375" w:type="dxa"/>
          </w:tcPr>
          <w:p w14:paraId="7380B91B"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2C4A3001"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2.60</w:t>
            </w:r>
          </w:p>
        </w:tc>
        <w:tc>
          <w:tcPr>
            <w:tcW w:w="1375" w:type="dxa"/>
          </w:tcPr>
          <w:p w14:paraId="35205F1F"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2.65</w:t>
            </w:r>
          </w:p>
        </w:tc>
        <w:tc>
          <w:tcPr>
            <w:tcW w:w="1376" w:type="dxa"/>
          </w:tcPr>
          <w:p w14:paraId="35EDEA0D"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highlight w:val="green"/>
              </w:rPr>
              <w:t>2.63</w:t>
            </w:r>
          </w:p>
        </w:tc>
        <w:tc>
          <w:tcPr>
            <w:tcW w:w="1376" w:type="dxa"/>
          </w:tcPr>
          <w:p w14:paraId="0338BAA3"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61.3</w:t>
            </w:r>
          </w:p>
        </w:tc>
        <w:tc>
          <w:tcPr>
            <w:tcW w:w="1376" w:type="dxa"/>
          </w:tcPr>
          <w:p w14:paraId="325C9E63"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15.6</w:t>
            </w:r>
          </w:p>
        </w:tc>
        <w:tc>
          <w:tcPr>
            <w:tcW w:w="1376" w:type="dxa"/>
          </w:tcPr>
          <w:p w14:paraId="26350506" w14:textId="77777777"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15.4</w:t>
            </w:r>
          </w:p>
        </w:tc>
      </w:tr>
      <w:tr w:rsidR="0046434D" w:rsidRPr="00BE743C" w14:paraId="5A6AF3B4" w14:textId="77777777" w:rsidTr="006957E8">
        <w:tc>
          <w:tcPr>
            <w:tcW w:w="1375" w:type="dxa"/>
          </w:tcPr>
          <w:p w14:paraId="57239267"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0AB467A4"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1.59</w:t>
            </w:r>
          </w:p>
        </w:tc>
        <w:tc>
          <w:tcPr>
            <w:tcW w:w="1375" w:type="dxa"/>
          </w:tcPr>
          <w:p w14:paraId="45F8B979"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1.62</w:t>
            </w:r>
          </w:p>
        </w:tc>
        <w:tc>
          <w:tcPr>
            <w:tcW w:w="1376" w:type="dxa"/>
          </w:tcPr>
          <w:p w14:paraId="71F027F4"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1.67</w:t>
            </w:r>
          </w:p>
        </w:tc>
        <w:tc>
          <w:tcPr>
            <w:tcW w:w="1376" w:type="dxa"/>
          </w:tcPr>
          <w:p w14:paraId="2539A30B"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1.27</w:t>
            </w:r>
          </w:p>
        </w:tc>
        <w:tc>
          <w:tcPr>
            <w:tcW w:w="1376" w:type="dxa"/>
          </w:tcPr>
          <w:p w14:paraId="2F30A9F3"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1.07</w:t>
            </w:r>
          </w:p>
        </w:tc>
        <w:tc>
          <w:tcPr>
            <w:tcW w:w="1376" w:type="dxa"/>
          </w:tcPr>
          <w:p w14:paraId="78F497A8"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1.09</w:t>
            </w:r>
          </w:p>
        </w:tc>
      </w:tr>
      <w:tr w:rsidR="0046434D" w:rsidRPr="00BE743C" w14:paraId="72CB4A79" w14:textId="77777777" w:rsidTr="006957E8">
        <w:tc>
          <w:tcPr>
            <w:tcW w:w="1375" w:type="dxa"/>
          </w:tcPr>
          <w:p w14:paraId="54141AFA"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225BD9D0"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1.24</w:t>
            </w:r>
          </w:p>
        </w:tc>
        <w:tc>
          <w:tcPr>
            <w:tcW w:w="1375" w:type="dxa"/>
          </w:tcPr>
          <w:p w14:paraId="38BFD71B"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1.22</w:t>
            </w:r>
          </w:p>
        </w:tc>
        <w:tc>
          <w:tcPr>
            <w:tcW w:w="1376" w:type="dxa"/>
          </w:tcPr>
          <w:p w14:paraId="32ABF8C8"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1.27</w:t>
            </w:r>
          </w:p>
        </w:tc>
        <w:tc>
          <w:tcPr>
            <w:tcW w:w="1376" w:type="dxa"/>
          </w:tcPr>
          <w:p w14:paraId="0A73DF8F"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0.39</w:t>
            </w:r>
          </w:p>
        </w:tc>
        <w:tc>
          <w:tcPr>
            <w:tcW w:w="1376" w:type="dxa"/>
          </w:tcPr>
          <w:p w14:paraId="1A542EB1"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0.38</w:t>
            </w:r>
          </w:p>
        </w:tc>
        <w:tc>
          <w:tcPr>
            <w:tcW w:w="1376" w:type="dxa"/>
          </w:tcPr>
          <w:p w14:paraId="2A90098E"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0.41</w:t>
            </w:r>
          </w:p>
        </w:tc>
      </w:tr>
      <w:tr w:rsidR="0046434D" w:rsidRPr="00BE743C" w14:paraId="45EB85B2" w14:textId="77777777" w:rsidTr="006957E8">
        <w:tc>
          <w:tcPr>
            <w:tcW w:w="1375" w:type="dxa"/>
          </w:tcPr>
          <w:p w14:paraId="7BF50581"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01E12851"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1.01</w:t>
            </w:r>
          </w:p>
        </w:tc>
        <w:tc>
          <w:tcPr>
            <w:tcW w:w="1375" w:type="dxa"/>
          </w:tcPr>
          <w:p w14:paraId="35D4680B"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0.99</w:t>
            </w:r>
          </w:p>
        </w:tc>
        <w:tc>
          <w:tcPr>
            <w:tcW w:w="1376" w:type="dxa"/>
          </w:tcPr>
          <w:p w14:paraId="30A845D1"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1.00</w:t>
            </w:r>
          </w:p>
        </w:tc>
        <w:tc>
          <w:tcPr>
            <w:tcW w:w="1376" w:type="dxa"/>
          </w:tcPr>
          <w:p w14:paraId="428B28E9"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0.18</w:t>
            </w:r>
          </w:p>
        </w:tc>
        <w:tc>
          <w:tcPr>
            <w:tcW w:w="1376" w:type="dxa"/>
          </w:tcPr>
          <w:p w14:paraId="6FAD3F25"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0.16</w:t>
            </w:r>
          </w:p>
        </w:tc>
        <w:tc>
          <w:tcPr>
            <w:tcW w:w="1376" w:type="dxa"/>
          </w:tcPr>
          <w:p w14:paraId="645C59BD"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0.16</w:t>
            </w:r>
          </w:p>
        </w:tc>
      </w:tr>
      <w:tr w:rsidR="0046434D" w:rsidRPr="00BE743C" w14:paraId="3EA3BD82" w14:textId="77777777" w:rsidTr="006957E8">
        <w:tc>
          <w:tcPr>
            <w:tcW w:w="1375" w:type="dxa"/>
          </w:tcPr>
          <w:p w14:paraId="7774D5ED"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AL16</w:t>
            </w:r>
          </w:p>
        </w:tc>
        <w:tc>
          <w:tcPr>
            <w:tcW w:w="1375" w:type="dxa"/>
          </w:tcPr>
          <w:p w14:paraId="583FE440"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0.92</w:t>
            </w:r>
          </w:p>
        </w:tc>
        <w:tc>
          <w:tcPr>
            <w:tcW w:w="1375" w:type="dxa"/>
          </w:tcPr>
          <w:p w14:paraId="26244E88"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0.91</w:t>
            </w:r>
          </w:p>
        </w:tc>
        <w:tc>
          <w:tcPr>
            <w:tcW w:w="1376" w:type="dxa"/>
          </w:tcPr>
          <w:p w14:paraId="59E584BB" w14:textId="77777777" w:rsidR="0046434D" w:rsidRPr="00BE743C" w:rsidRDefault="0046434D" w:rsidP="002127B6">
            <w:pPr>
              <w:spacing w:after="0"/>
              <w:jc w:val="center"/>
            </w:pPr>
            <w:r w:rsidRPr="00BE743C">
              <w:rPr>
                <w:rFonts w:ascii="Nokia Pure Text Light" w:hAnsi="Nokia Pure Text Light" w:cs="Nokia Pure Text Light"/>
                <w:color w:val="000000" w:themeColor="dark1"/>
                <w:kern w:val="24"/>
              </w:rPr>
              <w:t>0.89</w:t>
            </w:r>
          </w:p>
        </w:tc>
        <w:tc>
          <w:tcPr>
            <w:tcW w:w="1376" w:type="dxa"/>
          </w:tcPr>
          <w:p w14:paraId="5521E528"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0.09</w:t>
            </w:r>
          </w:p>
        </w:tc>
        <w:tc>
          <w:tcPr>
            <w:tcW w:w="1376" w:type="dxa"/>
          </w:tcPr>
          <w:p w14:paraId="1061069A"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0.08</w:t>
            </w:r>
          </w:p>
        </w:tc>
        <w:tc>
          <w:tcPr>
            <w:tcW w:w="1376" w:type="dxa"/>
          </w:tcPr>
          <w:p w14:paraId="7546F7F7" w14:textId="77777777" w:rsidR="0046434D" w:rsidRPr="00BE743C" w:rsidRDefault="0046434D" w:rsidP="002127B6">
            <w:pPr>
              <w:spacing w:after="0"/>
              <w:jc w:val="center"/>
              <w:rPr>
                <w:highlight w:val="green"/>
              </w:rPr>
            </w:pPr>
            <w:r w:rsidRPr="00BE743C">
              <w:rPr>
                <w:rFonts w:ascii="Nokia Pure Text Light" w:hAnsi="Nokia Pure Text Light" w:cs="Nokia Pure Text Light"/>
                <w:color w:val="000000" w:themeColor="dark1"/>
                <w:kern w:val="24"/>
                <w:highlight w:val="green"/>
              </w:rPr>
              <w:t>0.08</w:t>
            </w:r>
          </w:p>
        </w:tc>
      </w:tr>
    </w:tbl>
    <w:p w14:paraId="2AAA0AF4" w14:textId="77777777" w:rsidR="0046434D" w:rsidRPr="00BE743C" w:rsidRDefault="0046434D" w:rsidP="0046434D"/>
    <w:p w14:paraId="58730D9A" w14:textId="2D1B182C" w:rsidR="0046434D" w:rsidRPr="00BE743C" w:rsidRDefault="0046434D" w:rsidP="0046434D">
      <w:pPr>
        <w:pStyle w:val="Caption"/>
        <w:keepNext/>
      </w:pPr>
      <w:r w:rsidRPr="00BE743C">
        <w:t xml:space="preserve">Table </w:t>
      </w:r>
      <w:r w:rsidRPr="00BE743C">
        <w:fldChar w:fldCharType="begin"/>
      </w:r>
      <w:r w:rsidRPr="00BE743C">
        <w:instrText xml:space="preserve"> SEQ Table \* ARABIC </w:instrText>
      </w:r>
      <w:r w:rsidRPr="00BE743C">
        <w:fldChar w:fldCharType="separate"/>
      </w:r>
      <w:r w:rsidRPr="00BE743C">
        <w:t>5</w:t>
      </w:r>
      <w:r w:rsidRPr="00BE743C">
        <w:fldChar w:fldCharType="end"/>
      </w:r>
      <w:r w:rsidRPr="00BE743C">
        <w:t xml:space="preserve">: NR PDCCH SNR loss due to LTE CRS. </w:t>
      </w:r>
      <w:r w:rsidR="00974E60" w:rsidRPr="00BE743C">
        <w:br/>
      </w:r>
      <w:r w:rsidRPr="00BE743C">
        <w:t>2os NR PDCCH, P(CRS/PDCCH) = -3 dB, target PDCCH BLER 10%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58939AA6" w14:textId="77777777" w:rsidTr="006957E8">
        <w:tc>
          <w:tcPr>
            <w:tcW w:w="1375" w:type="dxa"/>
          </w:tcPr>
          <w:p w14:paraId="50DDBA6A" w14:textId="77777777" w:rsidR="0046434D" w:rsidRPr="00BE743C" w:rsidRDefault="0046434D" w:rsidP="006957E8"/>
        </w:tc>
        <w:tc>
          <w:tcPr>
            <w:tcW w:w="4126" w:type="dxa"/>
            <w:gridSpan w:val="3"/>
          </w:tcPr>
          <w:p w14:paraId="65455CCE"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3106450C"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6AEA2A18" w14:textId="77777777" w:rsidTr="006957E8">
        <w:tc>
          <w:tcPr>
            <w:tcW w:w="1375" w:type="dxa"/>
          </w:tcPr>
          <w:p w14:paraId="31A0C279"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7F517292"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72A54A57"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4A21DCD2"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10214FD0"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68FFAB23"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33554FFB"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284BE84D" w14:textId="77777777" w:rsidTr="006957E8">
        <w:tc>
          <w:tcPr>
            <w:tcW w:w="1375" w:type="dxa"/>
          </w:tcPr>
          <w:p w14:paraId="345DD9B9"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0F76638E" w14:textId="77777777" w:rsidR="0046434D" w:rsidRPr="00BE743C" w:rsidRDefault="0046434D" w:rsidP="002127B6">
            <w:pPr>
              <w:spacing w:after="0"/>
              <w:jc w:val="center"/>
            </w:pPr>
            <w:r w:rsidRPr="00BE743C">
              <w:rPr>
                <w:rFonts w:ascii="Nokia Pure Text Light" w:hAnsi="Nokia Pure Text Light" w:cs="Nokia Pure Text Light"/>
                <w:kern w:val="24"/>
                <w:highlight w:val="green"/>
              </w:rPr>
              <w:t>2.60</w:t>
            </w:r>
          </w:p>
        </w:tc>
        <w:tc>
          <w:tcPr>
            <w:tcW w:w="1375" w:type="dxa"/>
          </w:tcPr>
          <w:p w14:paraId="4BD5EDCA" w14:textId="77777777" w:rsidR="0046434D" w:rsidRPr="00BE743C" w:rsidRDefault="0046434D" w:rsidP="002127B6">
            <w:pPr>
              <w:spacing w:after="0"/>
              <w:jc w:val="center"/>
            </w:pPr>
            <w:r w:rsidRPr="00BE743C">
              <w:rPr>
                <w:rFonts w:ascii="Nokia Pure Text Light" w:hAnsi="Nokia Pure Text Light" w:cs="Nokia Pure Text Light"/>
                <w:kern w:val="24"/>
              </w:rPr>
              <w:t>2.65</w:t>
            </w:r>
          </w:p>
        </w:tc>
        <w:tc>
          <w:tcPr>
            <w:tcW w:w="1376" w:type="dxa"/>
          </w:tcPr>
          <w:p w14:paraId="691048DB" w14:textId="77777777" w:rsidR="0046434D" w:rsidRPr="00BE743C" w:rsidRDefault="0046434D" w:rsidP="002127B6">
            <w:pPr>
              <w:spacing w:after="0"/>
              <w:jc w:val="center"/>
            </w:pPr>
            <w:r w:rsidRPr="00BE743C">
              <w:rPr>
                <w:rFonts w:ascii="Nokia Pure Text Light" w:hAnsi="Nokia Pure Text Light" w:cs="Nokia Pure Text Light"/>
                <w:kern w:val="24"/>
              </w:rPr>
              <w:t>2.63</w:t>
            </w:r>
          </w:p>
        </w:tc>
        <w:tc>
          <w:tcPr>
            <w:tcW w:w="1376" w:type="dxa"/>
          </w:tcPr>
          <w:p w14:paraId="30C7D7AB" w14:textId="77777777" w:rsidR="0046434D" w:rsidRPr="00BE743C" w:rsidRDefault="0046434D" w:rsidP="002127B6">
            <w:pPr>
              <w:spacing w:after="0"/>
              <w:jc w:val="center"/>
              <w:rPr>
                <w:color w:val="FF0000"/>
              </w:rPr>
            </w:pPr>
            <w:r w:rsidRPr="00BE743C">
              <w:rPr>
                <w:rFonts w:ascii="Nokia Pure Text Light" w:hAnsi="Nokia Pure Text Light" w:cs="Nokia Pure Text Light"/>
                <w:kern w:val="24"/>
              </w:rPr>
              <w:t>3.43</w:t>
            </w:r>
          </w:p>
        </w:tc>
        <w:tc>
          <w:tcPr>
            <w:tcW w:w="1376" w:type="dxa"/>
          </w:tcPr>
          <w:p w14:paraId="7DA99A5A" w14:textId="77777777" w:rsidR="0046434D" w:rsidRPr="00BE743C" w:rsidRDefault="0046434D" w:rsidP="002127B6">
            <w:pPr>
              <w:spacing w:after="0"/>
              <w:jc w:val="center"/>
              <w:rPr>
                <w:color w:val="FF0000"/>
                <w:highlight w:val="green"/>
              </w:rPr>
            </w:pPr>
            <w:r w:rsidRPr="00BE743C">
              <w:rPr>
                <w:rFonts w:ascii="Nokia Pure Text Light" w:hAnsi="Nokia Pure Text Light" w:cs="Nokia Pure Text Light"/>
                <w:kern w:val="24"/>
                <w:highlight w:val="green"/>
              </w:rPr>
              <w:t>2.33</w:t>
            </w:r>
          </w:p>
        </w:tc>
        <w:tc>
          <w:tcPr>
            <w:tcW w:w="1376" w:type="dxa"/>
          </w:tcPr>
          <w:p w14:paraId="6E9369BA" w14:textId="77777777" w:rsidR="0046434D" w:rsidRPr="00BE743C" w:rsidRDefault="0046434D" w:rsidP="002127B6">
            <w:pPr>
              <w:spacing w:after="0"/>
              <w:jc w:val="center"/>
              <w:rPr>
                <w:color w:val="FF0000"/>
                <w:highlight w:val="green"/>
              </w:rPr>
            </w:pPr>
            <w:r w:rsidRPr="00BE743C">
              <w:rPr>
                <w:rFonts w:ascii="Nokia Pure Text Light" w:hAnsi="Nokia Pure Text Light" w:cs="Nokia Pure Text Light"/>
                <w:kern w:val="24"/>
                <w:highlight w:val="green"/>
              </w:rPr>
              <w:t>2.25</w:t>
            </w:r>
          </w:p>
        </w:tc>
      </w:tr>
      <w:tr w:rsidR="0046434D" w:rsidRPr="00BE743C" w14:paraId="20C3ACFB" w14:textId="77777777" w:rsidTr="006957E8">
        <w:tc>
          <w:tcPr>
            <w:tcW w:w="1375" w:type="dxa"/>
          </w:tcPr>
          <w:p w14:paraId="031BA2D3"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56422BC1"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1.44</w:t>
            </w:r>
          </w:p>
        </w:tc>
        <w:tc>
          <w:tcPr>
            <w:tcW w:w="1375" w:type="dxa"/>
          </w:tcPr>
          <w:p w14:paraId="4395604F"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1.45</w:t>
            </w:r>
          </w:p>
        </w:tc>
        <w:tc>
          <w:tcPr>
            <w:tcW w:w="1376" w:type="dxa"/>
          </w:tcPr>
          <w:p w14:paraId="549C9555"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1.48</w:t>
            </w:r>
          </w:p>
        </w:tc>
        <w:tc>
          <w:tcPr>
            <w:tcW w:w="1376" w:type="dxa"/>
          </w:tcPr>
          <w:p w14:paraId="1619C788"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0.59</w:t>
            </w:r>
          </w:p>
        </w:tc>
        <w:tc>
          <w:tcPr>
            <w:tcW w:w="1376" w:type="dxa"/>
          </w:tcPr>
          <w:p w14:paraId="7608643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0.50</w:t>
            </w:r>
          </w:p>
        </w:tc>
        <w:tc>
          <w:tcPr>
            <w:tcW w:w="1376" w:type="dxa"/>
          </w:tcPr>
          <w:p w14:paraId="3AF9EB46"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0.52</w:t>
            </w:r>
          </w:p>
        </w:tc>
      </w:tr>
      <w:tr w:rsidR="0046434D" w:rsidRPr="00BE743C" w14:paraId="16E84EE4" w14:textId="77777777" w:rsidTr="006957E8">
        <w:tc>
          <w:tcPr>
            <w:tcW w:w="1375" w:type="dxa"/>
          </w:tcPr>
          <w:p w14:paraId="0DCFD6C7"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796F4F9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1.13</w:t>
            </w:r>
          </w:p>
        </w:tc>
        <w:tc>
          <w:tcPr>
            <w:tcW w:w="1375" w:type="dxa"/>
          </w:tcPr>
          <w:p w14:paraId="3E4DD9CE"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1.13</w:t>
            </w:r>
          </w:p>
        </w:tc>
        <w:tc>
          <w:tcPr>
            <w:tcW w:w="1376" w:type="dxa"/>
          </w:tcPr>
          <w:p w14:paraId="4BA98E46"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1.16</w:t>
            </w:r>
          </w:p>
        </w:tc>
        <w:tc>
          <w:tcPr>
            <w:tcW w:w="1376" w:type="dxa"/>
          </w:tcPr>
          <w:p w14:paraId="42C3F67C"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0.20</w:t>
            </w:r>
          </w:p>
        </w:tc>
        <w:tc>
          <w:tcPr>
            <w:tcW w:w="1376" w:type="dxa"/>
          </w:tcPr>
          <w:p w14:paraId="72D3D1D4"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0.18</w:t>
            </w:r>
          </w:p>
        </w:tc>
        <w:tc>
          <w:tcPr>
            <w:tcW w:w="1376" w:type="dxa"/>
          </w:tcPr>
          <w:p w14:paraId="4325A99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0.20</w:t>
            </w:r>
          </w:p>
        </w:tc>
      </w:tr>
      <w:tr w:rsidR="0046434D" w:rsidRPr="00BE743C" w14:paraId="0802BF5A" w14:textId="77777777" w:rsidTr="006957E8">
        <w:tc>
          <w:tcPr>
            <w:tcW w:w="1375" w:type="dxa"/>
          </w:tcPr>
          <w:p w14:paraId="6927416A"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22056F61"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0.96</w:t>
            </w:r>
          </w:p>
        </w:tc>
        <w:tc>
          <w:tcPr>
            <w:tcW w:w="1375" w:type="dxa"/>
          </w:tcPr>
          <w:p w14:paraId="458E96FB"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0.94</w:t>
            </w:r>
          </w:p>
        </w:tc>
        <w:tc>
          <w:tcPr>
            <w:tcW w:w="1376" w:type="dxa"/>
          </w:tcPr>
          <w:p w14:paraId="0A43049C"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0.94</w:t>
            </w:r>
          </w:p>
        </w:tc>
        <w:tc>
          <w:tcPr>
            <w:tcW w:w="1376" w:type="dxa"/>
          </w:tcPr>
          <w:p w14:paraId="48149DF4"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0.08</w:t>
            </w:r>
          </w:p>
        </w:tc>
        <w:tc>
          <w:tcPr>
            <w:tcW w:w="1376" w:type="dxa"/>
          </w:tcPr>
          <w:p w14:paraId="59FC65D7"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0.08</w:t>
            </w:r>
          </w:p>
        </w:tc>
        <w:tc>
          <w:tcPr>
            <w:tcW w:w="1376" w:type="dxa"/>
          </w:tcPr>
          <w:p w14:paraId="42DBDEE5"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0.08</w:t>
            </w:r>
          </w:p>
        </w:tc>
      </w:tr>
      <w:tr w:rsidR="0046434D" w:rsidRPr="00BE743C" w14:paraId="4EB96513" w14:textId="77777777" w:rsidTr="006957E8">
        <w:tc>
          <w:tcPr>
            <w:tcW w:w="1375" w:type="dxa"/>
          </w:tcPr>
          <w:p w14:paraId="6C739019"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AL16</w:t>
            </w:r>
          </w:p>
        </w:tc>
        <w:tc>
          <w:tcPr>
            <w:tcW w:w="1375" w:type="dxa"/>
          </w:tcPr>
          <w:p w14:paraId="286BF5F6"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0.88</w:t>
            </w:r>
          </w:p>
        </w:tc>
        <w:tc>
          <w:tcPr>
            <w:tcW w:w="1375" w:type="dxa"/>
          </w:tcPr>
          <w:p w14:paraId="50C7A0FA"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0.88</w:t>
            </w:r>
          </w:p>
        </w:tc>
        <w:tc>
          <w:tcPr>
            <w:tcW w:w="1376" w:type="dxa"/>
          </w:tcPr>
          <w:p w14:paraId="15778305"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rPr>
              <w:t>0.86</w:t>
            </w:r>
          </w:p>
        </w:tc>
        <w:tc>
          <w:tcPr>
            <w:tcW w:w="1376" w:type="dxa"/>
          </w:tcPr>
          <w:p w14:paraId="24EA1562"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0.04</w:t>
            </w:r>
          </w:p>
        </w:tc>
        <w:tc>
          <w:tcPr>
            <w:tcW w:w="1376" w:type="dxa"/>
          </w:tcPr>
          <w:p w14:paraId="43431DC7"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0.04</w:t>
            </w:r>
          </w:p>
        </w:tc>
        <w:tc>
          <w:tcPr>
            <w:tcW w:w="1376" w:type="dxa"/>
          </w:tcPr>
          <w:p w14:paraId="00DA3895" w14:textId="7777777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0.05</w:t>
            </w:r>
          </w:p>
        </w:tc>
      </w:tr>
    </w:tbl>
    <w:p w14:paraId="3967658B" w14:textId="77777777" w:rsidR="0046434D" w:rsidRPr="00BE743C" w:rsidRDefault="0046434D" w:rsidP="0046434D">
      <w:pPr>
        <w:ind w:left="360"/>
        <w:jc w:val="both"/>
        <w:rPr>
          <w:rFonts w:cs="Arial"/>
          <w:color w:val="595959" w:themeColor="text1" w:themeTint="A6"/>
        </w:rPr>
      </w:pPr>
    </w:p>
    <w:p w14:paraId="54B586BC" w14:textId="22B92699" w:rsidR="0046434D" w:rsidRPr="00BE743C" w:rsidRDefault="0046434D" w:rsidP="0046434D">
      <w:pPr>
        <w:pStyle w:val="Caption"/>
        <w:keepNext/>
      </w:pPr>
      <w:r w:rsidRPr="00BE743C">
        <w:lastRenderedPageBreak/>
        <w:t xml:space="preserve">Table </w:t>
      </w:r>
      <w:r w:rsidRPr="00BE743C">
        <w:fldChar w:fldCharType="begin"/>
      </w:r>
      <w:r w:rsidRPr="00BE743C">
        <w:instrText xml:space="preserve"> SEQ Table \* ARABIC </w:instrText>
      </w:r>
      <w:r w:rsidRPr="00BE743C">
        <w:fldChar w:fldCharType="separate"/>
      </w:r>
      <w:r w:rsidRPr="00BE743C">
        <w:t>6</w:t>
      </w:r>
      <w:r w:rsidRPr="00BE743C">
        <w:fldChar w:fldCharType="end"/>
      </w:r>
      <w:r w:rsidRPr="00BE743C">
        <w:t xml:space="preserve">: NR PDCCH SNR loss due to LTE CRS. </w:t>
      </w:r>
      <w:r w:rsidR="00974E60" w:rsidRPr="00BE743C">
        <w:br/>
      </w:r>
      <w:r w:rsidRPr="00BE743C">
        <w:t>2os NR PDCCH, P(CRS/PDCCH) = +3 dB, target PDCCH BLER 10%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46434D" w:rsidRPr="00BE743C" w14:paraId="2B7340E0" w14:textId="77777777" w:rsidTr="006957E8">
        <w:tc>
          <w:tcPr>
            <w:tcW w:w="1375" w:type="dxa"/>
          </w:tcPr>
          <w:p w14:paraId="52FECEF6" w14:textId="77777777" w:rsidR="0046434D" w:rsidRPr="00BE743C" w:rsidRDefault="0046434D" w:rsidP="006957E8"/>
        </w:tc>
        <w:tc>
          <w:tcPr>
            <w:tcW w:w="4126" w:type="dxa"/>
            <w:gridSpan w:val="3"/>
          </w:tcPr>
          <w:p w14:paraId="14568617" w14:textId="77777777" w:rsidR="0046434D" w:rsidRPr="00BE743C" w:rsidRDefault="0046434D" w:rsidP="006957E8">
            <w:pPr>
              <w:jc w:val="center"/>
            </w:pPr>
            <w:r w:rsidRPr="00BE743C">
              <w:rPr>
                <w:rFonts w:ascii="Nokia Pure Text Light" w:hAnsi="Nokia Pure Text Light" w:cs="Nokia Pure Text Light"/>
                <w:b/>
                <w:bCs/>
                <w:kern w:val="24"/>
              </w:rPr>
              <w:t>PDCCH puncturing</w:t>
            </w:r>
          </w:p>
        </w:tc>
        <w:tc>
          <w:tcPr>
            <w:tcW w:w="4128" w:type="dxa"/>
            <w:gridSpan w:val="3"/>
          </w:tcPr>
          <w:p w14:paraId="5662E836" w14:textId="77777777" w:rsidR="0046434D" w:rsidRPr="00BE743C" w:rsidRDefault="0046434D" w:rsidP="006957E8">
            <w:pPr>
              <w:jc w:val="center"/>
            </w:pPr>
            <w:r w:rsidRPr="00BE743C">
              <w:rPr>
                <w:rFonts w:ascii="Nokia Pure Text Light" w:hAnsi="Nokia Pure Text Light" w:cs="Nokia Pure Text Light"/>
                <w:b/>
                <w:bCs/>
                <w:kern w:val="24"/>
              </w:rPr>
              <w:t>PDCCH super positioning</w:t>
            </w:r>
          </w:p>
        </w:tc>
      </w:tr>
      <w:tr w:rsidR="0046434D" w:rsidRPr="00BE743C" w14:paraId="0A967CFF" w14:textId="77777777" w:rsidTr="006957E8">
        <w:tc>
          <w:tcPr>
            <w:tcW w:w="1375" w:type="dxa"/>
          </w:tcPr>
          <w:p w14:paraId="7F8CA25E" w14:textId="77777777" w:rsidR="0046434D" w:rsidRPr="00BE743C" w:rsidRDefault="0046434D" w:rsidP="006957E8">
            <w:pPr>
              <w:jc w:val="center"/>
            </w:pPr>
            <w:r w:rsidRPr="00BE743C">
              <w:rPr>
                <w:rFonts w:ascii="Nokia Pure Text Light" w:hAnsi="Nokia Pure Text Light" w:cs="Nokia Pure Text Light"/>
                <w:b/>
                <w:bCs/>
                <w:kern w:val="24"/>
              </w:rPr>
              <w:t>AL</w:t>
            </w:r>
          </w:p>
        </w:tc>
        <w:tc>
          <w:tcPr>
            <w:tcW w:w="1375" w:type="dxa"/>
          </w:tcPr>
          <w:p w14:paraId="513DFDE9"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5" w:type="dxa"/>
          </w:tcPr>
          <w:p w14:paraId="5242C6F5"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66D793BF" w14:textId="77777777" w:rsidR="0046434D" w:rsidRPr="00BE743C" w:rsidRDefault="0046434D" w:rsidP="006957E8">
            <w:pPr>
              <w:jc w:val="center"/>
            </w:pPr>
            <w:r w:rsidRPr="00BE743C">
              <w:rPr>
                <w:rFonts w:ascii="Nokia Pure Text Light" w:hAnsi="Nokia Pure Text Light" w:cs="Nokia Pure Text Light"/>
                <w:b/>
                <w:bCs/>
                <w:kern w:val="24"/>
              </w:rPr>
              <w:t>120km/h</w:t>
            </w:r>
          </w:p>
        </w:tc>
        <w:tc>
          <w:tcPr>
            <w:tcW w:w="1376" w:type="dxa"/>
          </w:tcPr>
          <w:p w14:paraId="774BF20E" w14:textId="77777777" w:rsidR="0046434D" w:rsidRPr="00BE743C" w:rsidRDefault="0046434D" w:rsidP="006957E8">
            <w:pPr>
              <w:jc w:val="center"/>
            </w:pPr>
            <w:r w:rsidRPr="00BE743C">
              <w:rPr>
                <w:rFonts w:ascii="Nokia Pure Text Light" w:hAnsi="Nokia Pure Text Light" w:cs="Nokia Pure Text Light"/>
                <w:b/>
                <w:bCs/>
                <w:kern w:val="24"/>
              </w:rPr>
              <w:t>3km/h</w:t>
            </w:r>
          </w:p>
        </w:tc>
        <w:tc>
          <w:tcPr>
            <w:tcW w:w="1376" w:type="dxa"/>
          </w:tcPr>
          <w:p w14:paraId="379203F7" w14:textId="77777777" w:rsidR="0046434D" w:rsidRPr="00BE743C" w:rsidRDefault="0046434D" w:rsidP="006957E8">
            <w:pPr>
              <w:jc w:val="center"/>
            </w:pPr>
            <w:r w:rsidRPr="00BE743C">
              <w:rPr>
                <w:rFonts w:ascii="Nokia Pure Text Light" w:hAnsi="Nokia Pure Text Light" w:cs="Nokia Pure Text Light"/>
                <w:b/>
                <w:bCs/>
                <w:kern w:val="24"/>
              </w:rPr>
              <w:t>30km/h</w:t>
            </w:r>
          </w:p>
        </w:tc>
        <w:tc>
          <w:tcPr>
            <w:tcW w:w="1376" w:type="dxa"/>
          </w:tcPr>
          <w:p w14:paraId="77AEDE63" w14:textId="77777777" w:rsidR="0046434D" w:rsidRPr="00BE743C" w:rsidRDefault="0046434D" w:rsidP="006957E8">
            <w:pPr>
              <w:jc w:val="center"/>
            </w:pPr>
            <w:r w:rsidRPr="00BE743C">
              <w:rPr>
                <w:rFonts w:ascii="Nokia Pure Text Light" w:hAnsi="Nokia Pure Text Light" w:cs="Nokia Pure Text Light"/>
                <w:b/>
                <w:bCs/>
                <w:kern w:val="24"/>
              </w:rPr>
              <w:t>120km/h</w:t>
            </w:r>
          </w:p>
        </w:tc>
      </w:tr>
      <w:tr w:rsidR="0046434D" w:rsidRPr="00BE743C" w14:paraId="1B7084AA" w14:textId="77777777" w:rsidTr="006957E8">
        <w:tc>
          <w:tcPr>
            <w:tcW w:w="1375" w:type="dxa"/>
          </w:tcPr>
          <w:p w14:paraId="4A45EE05"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w:t>
            </w:r>
          </w:p>
        </w:tc>
        <w:tc>
          <w:tcPr>
            <w:tcW w:w="1375" w:type="dxa"/>
          </w:tcPr>
          <w:p w14:paraId="77C9162C" w14:textId="382ABC0B" w:rsidR="0046434D" w:rsidRPr="00BE743C" w:rsidRDefault="0046434D" w:rsidP="002127B6">
            <w:pPr>
              <w:spacing w:after="0"/>
              <w:jc w:val="center"/>
            </w:pPr>
            <w:r w:rsidRPr="00BE743C">
              <w:rPr>
                <w:rFonts w:ascii="Nokia Pure Text Light" w:hAnsi="Nokia Pure Text Light" w:cs="Nokia Pure Text Light"/>
                <w:kern w:val="24"/>
                <w:highlight w:val="green"/>
              </w:rPr>
              <w:t>2.60</w:t>
            </w:r>
          </w:p>
        </w:tc>
        <w:tc>
          <w:tcPr>
            <w:tcW w:w="1375" w:type="dxa"/>
          </w:tcPr>
          <w:p w14:paraId="78648673" w14:textId="5A7CC2FE" w:rsidR="0046434D" w:rsidRPr="00BE743C" w:rsidRDefault="0046434D" w:rsidP="002127B6">
            <w:pPr>
              <w:spacing w:after="0"/>
              <w:jc w:val="center"/>
            </w:pPr>
            <w:r w:rsidRPr="00BE743C">
              <w:rPr>
                <w:rFonts w:ascii="Nokia Pure Text Light" w:hAnsi="Nokia Pure Text Light" w:cs="Nokia Pure Text Light"/>
                <w:kern w:val="24"/>
                <w:highlight w:val="green"/>
              </w:rPr>
              <w:t>2.64</w:t>
            </w:r>
          </w:p>
        </w:tc>
        <w:tc>
          <w:tcPr>
            <w:tcW w:w="1376" w:type="dxa"/>
          </w:tcPr>
          <w:p w14:paraId="4386DC58" w14:textId="7F5171AC" w:rsidR="0046434D" w:rsidRPr="00BE743C" w:rsidRDefault="0046434D" w:rsidP="002127B6">
            <w:pPr>
              <w:spacing w:after="0"/>
              <w:jc w:val="center"/>
            </w:pPr>
            <w:r w:rsidRPr="00BE743C">
              <w:rPr>
                <w:rFonts w:ascii="Nokia Pure Text Light" w:hAnsi="Nokia Pure Text Light" w:cs="Nokia Pure Text Light"/>
                <w:kern w:val="24"/>
                <w:highlight w:val="green"/>
              </w:rPr>
              <w:t>2.63</w:t>
            </w:r>
          </w:p>
        </w:tc>
        <w:tc>
          <w:tcPr>
            <w:tcW w:w="1376" w:type="dxa"/>
          </w:tcPr>
          <w:p w14:paraId="27BFEB78" w14:textId="0B38AD04" w:rsidR="0046434D" w:rsidRPr="00BE743C" w:rsidRDefault="0046434D" w:rsidP="002127B6">
            <w:pPr>
              <w:spacing w:after="0"/>
              <w:jc w:val="center"/>
              <w:rPr>
                <w:color w:val="FF0000"/>
              </w:rPr>
            </w:pPr>
            <w:r w:rsidRPr="00BE743C">
              <w:rPr>
                <w:rFonts w:ascii="Nokia Pure Text Light" w:hAnsi="Nokia Pure Text Light" w:cs="Nokia Pure Text Light"/>
                <w:color w:val="FF0000"/>
                <w:kern w:val="24"/>
              </w:rPr>
              <w:t>NAN</w:t>
            </w:r>
          </w:p>
        </w:tc>
        <w:tc>
          <w:tcPr>
            <w:tcW w:w="1376" w:type="dxa"/>
          </w:tcPr>
          <w:p w14:paraId="08B929B9" w14:textId="18523332" w:rsidR="0046434D" w:rsidRPr="00BE743C" w:rsidRDefault="0046434D" w:rsidP="002127B6">
            <w:pPr>
              <w:spacing w:after="0"/>
              <w:jc w:val="center"/>
              <w:rPr>
                <w:color w:val="FF0000"/>
                <w:highlight w:val="green"/>
              </w:rPr>
            </w:pPr>
            <w:r w:rsidRPr="00BE743C">
              <w:rPr>
                <w:rFonts w:ascii="Nokia Pure Text Light" w:hAnsi="Nokia Pure Text Light" w:cs="Nokia Pure Text Light"/>
                <w:color w:val="FF0000"/>
                <w:kern w:val="24"/>
              </w:rPr>
              <w:t>~150</w:t>
            </w:r>
          </w:p>
        </w:tc>
        <w:tc>
          <w:tcPr>
            <w:tcW w:w="1376" w:type="dxa"/>
          </w:tcPr>
          <w:p w14:paraId="42824A7D" w14:textId="2482B63E" w:rsidR="0046434D" w:rsidRPr="00BE743C" w:rsidRDefault="0046434D" w:rsidP="002127B6">
            <w:pPr>
              <w:spacing w:after="0"/>
              <w:jc w:val="center"/>
              <w:rPr>
                <w:color w:val="FF0000"/>
                <w:highlight w:val="green"/>
              </w:rPr>
            </w:pPr>
            <w:r w:rsidRPr="00BE743C">
              <w:rPr>
                <w:rFonts w:ascii="Nokia Pure Text Light" w:hAnsi="Nokia Pure Text Light" w:cs="Nokia Pure Text Light"/>
                <w:color w:val="FF0000"/>
                <w:kern w:val="24"/>
              </w:rPr>
              <w:t>~120</w:t>
            </w:r>
          </w:p>
        </w:tc>
      </w:tr>
      <w:tr w:rsidR="0046434D" w:rsidRPr="00BE743C" w14:paraId="40DEDB60" w14:textId="77777777" w:rsidTr="006957E8">
        <w:tc>
          <w:tcPr>
            <w:tcW w:w="1375" w:type="dxa"/>
          </w:tcPr>
          <w:p w14:paraId="469E2CC6"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AL2</w:t>
            </w:r>
          </w:p>
        </w:tc>
        <w:tc>
          <w:tcPr>
            <w:tcW w:w="1375" w:type="dxa"/>
          </w:tcPr>
          <w:p w14:paraId="3D28788E" w14:textId="7282C6CC"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1.98</w:t>
            </w:r>
          </w:p>
        </w:tc>
        <w:tc>
          <w:tcPr>
            <w:tcW w:w="1375" w:type="dxa"/>
          </w:tcPr>
          <w:p w14:paraId="54A5A425" w14:textId="1E116EEE"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1.99</w:t>
            </w:r>
          </w:p>
        </w:tc>
        <w:tc>
          <w:tcPr>
            <w:tcW w:w="1376" w:type="dxa"/>
          </w:tcPr>
          <w:p w14:paraId="719700FF" w14:textId="1DD96CD1"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2.03</w:t>
            </w:r>
          </w:p>
        </w:tc>
        <w:tc>
          <w:tcPr>
            <w:tcW w:w="1376" w:type="dxa"/>
          </w:tcPr>
          <w:p w14:paraId="490E2382" w14:textId="45964163" w:rsidR="0046434D" w:rsidRPr="00BE743C" w:rsidRDefault="0046434D" w:rsidP="002127B6">
            <w:pPr>
              <w:spacing w:after="0"/>
              <w:jc w:val="center"/>
              <w:rPr>
                <w:highlight w:val="green"/>
              </w:rPr>
            </w:pPr>
            <w:r w:rsidRPr="00BE743C">
              <w:rPr>
                <w:rFonts w:ascii="Nokia Pure Text Light" w:hAnsi="Nokia Pure Text Light" w:cs="Nokia Pure Text Light"/>
                <w:kern w:val="24"/>
              </w:rPr>
              <w:t>3.22</w:t>
            </w:r>
          </w:p>
        </w:tc>
        <w:tc>
          <w:tcPr>
            <w:tcW w:w="1376" w:type="dxa"/>
          </w:tcPr>
          <w:p w14:paraId="3E750938" w14:textId="30575D24" w:rsidR="0046434D" w:rsidRPr="00BE743C" w:rsidRDefault="0046434D" w:rsidP="002127B6">
            <w:pPr>
              <w:spacing w:after="0"/>
              <w:jc w:val="center"/>
              <w:rPr>
                <w:highlight w:val="green"/>
              </w:rPr>
            </w:pPr>
            <w:r w:rsidRPr="00BE743C">
              <w:rPr>
                <w:rFonts w:ascii="Nokia Pure Text Light" w:hAnsi="Nokia Pure Text Light" w:cs="Nokia Pure Text Light"/>
                <w:kern w:val="24"/>
              </w:rPr>
              <w:t>2.54</w:t>
            </w:r>
          </w:p>
        </w:tc>
        <w:tc>
          <w:tcPr>
            <w:tcW w:w="1376" w:type="dxa"/>
          </w:tcPr>
          <w:p w14:paraId="2AEF7EC3" w14:textId="229CF051" w:rsidR="0046434D" w:rsidRPr="00BE743C" w:rsidRDefault="0046434D" w:rsidP="002127B6">
            <w:pPr>
              <w:spacing w:after="0"/>
              <w:jc w:val="center"/>
              <w:rPr>
                <w:highlight w:val="green"/>
              </w:rPr>
            </w:pPr>
            <w:r w:rsidRPr="00BE743C">
              <w:rPr>
                <w:rFonts w:ascii="Nokia Pure Text Light" w:hAnsi="Nokia Pure Text Light" w:cs="Nokia Pure Text Light"/>
                <w:kern w:val="24"/>
              </w:rPr>
              <w:t>2.61</w:t>
            </w:r>
          </w:p>
        </w:tc>
      </w:tr>
      <w:tr w:rsidR="0046434D" w:rsidRPr="00BE743C" w14:paraId="711EFE5B" w14:textId="77777777" w:rsidTr="006957E8">
        <w:tc>
          <w:tcPr>
            <w:tcW w:w="1375" w:type="dxa"/>
          </w:tcPr>
          <w:p w14:paraId="4092D83A"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AL4</w:t>
            </w:r>
          </w:p>
        </w:tc>
        <w:tc>
          <w:tcPr>
            <w:tcW w:w="1375" w:type="dxa"/>
          </w:tcPr>
          <w:p w14:paraId="5C7E078E" w14:textId="393044ED" w:rsidR="0046434D" w:rsidRPr="00BE743C" w:rsidRDefault="0046434D" w:rsidP="002127B6">
            <w:pPr>
              <w:spacing w:after="0"/>
              <w:jc w:val="center"/>
              <w:rPr>
                <w:highlight w:val="green"/>
              </w:rPr>
            </w:pPr>
            <w:r w:rsidRPr="00BE743C">
              <w:rPr>
                <w:rFonts w:ascii="Nokia Pure Text Light" w:hAnsi="Nokia Pure Text Light" w:cs="Nokia Pure Text Light"/>
                <w:kern w:val="24"/>
              </w:rPr>
              <w:t>1.46</w:t>
            </w:r>
          </w:p>
        </w:tc>
        <w:tc>
          <w:tcPr>
            <w:tcW w:w="1375" w:type="dxa"/>
          </w:tcPr>
          <w:p w14:paraId="69F4AE4C" w14:textId="0BD0F804" w:rsidR="0046434D" w:rsidRPr="00BE743C" w:rsidRDefault="0046434D" w:rsidP="002127B6">
            <w:pPr>
              <w:spacing w:after="0"/>
              <w:jc w:val="center"/>
              <w:rPr>
                <w:highlight w:val="green"/>
              </w:rPr>
            </w:pPr>
            <w:r w:rsidRPr="00BE743C">
              <w:rPr>
                <w:rFonts w:ascii="Nokia Pure Text Light" w:hAnsi="Nokia Pure Text Light" w:cs="Nokia Pure Text Light"/>
                <w:kern w:val="24"/>
              </w:rPr>
              <w:t>1.45</w:t>
            </w:r>
          </w:p>
        </w:tc>
        <w:tc>
          <w:tcPr>
            <w:tcW w:w="1376" w:type="dxa"/>
          </w:tcPr>
          <w:p w14:paraId="6ACF8009" w14:textId="6AC7629B" w:rsidR="0046434D" w:rsidRPr="00BE743C" w:rsidRDefault="0046434D" w:rsidP="002127B6">
            <w:pPr>
              <w:spacing w:after="0"/>
              <w:jc w:val="center"/>
              <w:rPr>
                <w:highlight w:val="green"/>
              </w:rPr>
            </w:pPr>
            <w:r w:rsidRPr="00BE743C">
              <w:rPr>
                <w:rFonts w:ascii="Nokia Pure Text Light" w:hAnsi="Nokia Pure Text Light" w:cs="Nokia Pure Text Light"/>
                <w:kern w:val="24"/>
              </w:rPr>
              <w:t>1.49</w:t>
            </w:r>
          </w:p>
        </w:tc>
        <w:tc>
          <w:tcPr>
            <w:tcW w:w="1376" w:type="dxa"/>
          </w:tcPr>
          <w:p w14:paraId="356FBEB9" w14:textId="79BC1CC7"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0.82</w:t>
            </w:r>
          </w:p>
        </w:tc>
        <w:tc>
          <w:tcPr>
            <w:tcW w:w="1376" w:type="dxa"/>
          </w:tcPr>
          <w:p w14:paraId="1AF496F3" w14:textId="40A8F7D4"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0.78</w:t>
            </w:r>
          </w:p>
        </w:tc>
        <w:tc>
          <w:tcPr>
            <w:tcW w:w="1376" w:type="dxa"/>
          </w:tcPr>
          <w:p w14:paraId="344FB6A7" w14:textId="2D384B78"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0.85</w:t>
            </w:r>
          </w:p>
        </w:tc>
      </w:tr>
      <w:tr w:rsidR="0046434D" w:rsidRPr="00BE743C" w14:paraId="41BEB896" w14:textId="77777777" w:rsidTr="006957E8">
        <w:tc>
          <w:tcPr>
            <w:tcW w:w="1375" w:type="dxa"/>
          </w:tcPr>
          <w:p w14:paraId="4D10D328"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AL8</w:t>
            </w:r>
          </w:p>
        </w:tc>
        <w:tc>
          <w:tcPr>
            <w:tcW w:w="1375" w:type="dxa"/>
          </w:tcPr>
          <w:p w14:paraId="1981872A" w14:textId="7E1EB423" w:rsidR="0046434D" w:rsidRPr="00BE743C" w:rsidRDefault="0046434D" w:rsidP="002127B6">
            <w:pPr>
              <w:spacing w:after="0"/>
              <w:jc w:val="center"/>
              <w:rPr>
                <w:highlight w:val="green"/>
              </w:rPr>
            </w:pPr>
            <w:r w:rsidRPr="00BE743C">
              <w:rPr>
                <w:rFonts w:ascii="Nokia Pure Text Light" w:hAnsi="Nokia Pure Text Light" w:cs="Nokia Pure Text Light"/>
                <w:kern w:val="24"/>
              </w:rPr>
              <w:t>1.12</w:t>
            </w:r>
          </w:p>
        </w:tc>
        <w:tc>
          <w:tcPr>
            <w:tcW w:w="1375" w:type="dxa"/>
          </w:tcPr>
          <w:p w14:paraId="192B23BD" w14:textId="7AF1AF34" w:rsidR="0046434D" w:rsidRPr="00BE743C" w:rsidRDefault="0046434D" w:rsidP="002127B6">
            <w:pPr>
              <w:spacing w:after="0"/>
              <w:jc w:val="center"/>
              <w:rPr>
                <w:highlight w:val="green"/>
              </w:rPr>
            </w:pPr>
            <w:r w:rsidRPr="00BE743C">
              <w:rPr>
                <w:rFonts w:ascii="Nokia Pure Text Light" w:hAnsi="Nokia Pure Text Light" w:cs="Nokia Pure Text Light"/>
                <w:kern w:val="24"/>
              </w:rPr>
              <w:t>1.11</w:t>
            </w:r>
          </w:p>
        </w:tc>
        <w:tc>
          <w:tcPr>
            <w:tcW w:w="1376" w:type="dxa"/>
          </w:tcPr>
          <w:p w14:paraId="2706B618" w14:textId="24DB4DE9" w:rsidR="0046434D" w:rsidRPr="00BE743C" w:rsidRDefault="0046434D" w:rsidP="002127B6">
            <w:pPr>
              <w:spacing w:after="0"/>
              <w:jc w:val="center"/>
              <w:rPr>
                <w:highlight w:val="green"/>
              </w:rPr>
            </w:pPr>
            <w:r w:rsidRPr="00BE743C">
              <w:rPr>
                <w:rFonts w:ascii="Nokia Pure Text Light" w:hAnsi="Nokia Pure Text Light" w:cs="Nokia Pure Text Light"/>
                <w:kern w:val="24"/>
              </w:rPr>
              <w:t>1.12</w:t>
            </w:r>
          </w:p>
        </w:tc>
        <w:tc>
          <w:tcPr>
            <w:tcW w:w="1376" w:type="dxa"/>
          </w:tcPr>
          <w:p w14:paraId="4784858B" w14:textId="63B4110F"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0.35</w:t>
            </w:r>
          </w:p>
        </w:tc>
        <w:tc>
          <w:tcPr>
            <w:tcW w:w="1376" w:type="dxa"/>
          </w:tcPr>
          <w:p w14:paraId="420402A2" w14:textId="0DFF5DD2"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0.34</w:t>
            </w:r>
          </w:p>
        </w:tc>
        <w:tc>
          <w:tcPr>
            <w:tcW w:w="1376" w:type="dxa"/>
          </w:tcPr>
          <w:p w14:paraId="2EE5D23A" w14:textId="18BEEDF3"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0.34</w:t>
            </w:r>
          </w:p>
        </w:tc>
      </w:tr>
      <w:tr w:rsidR="0046434D" w:rsidRPr="00BE743C" w14:paraId="0D88F362" w14:textId="77777777" w:rsidTr="006957E8">
        <w:tc>
          <w:tcPr>
            <w:tcW w:w="1375" w:type="dxa"/>
          </w:tcPr>
          <w:p w14:paraId="4CBC3133" w14:textId="77777777" w:rsidR="0046434D" w:rsidRPr="00BE743C" w:rsidRDefault="0046434D" w:rsidP="002127B6">
            <w:pPr>
              <w:spacing w:after="0"/>
            </w:pPr>
            <w:r w:rsidRPr="00BE743C">
              <w:rPr>
                <w:rFonts w:ascii="Nokia Pure Text Light" w:hAnsi="Nokia Pure Text Light" w:cs="Nokia Pure Text Light"/>
                <w:color w:val="000000" w:themeColor="dark1"/>
                <w:kern w:val="24"/>
              </w:rPr>
              <w:t>AL16</w:t>
            </w:r>
          </w:p>
        </w:tc>
        <w:tc>
          <w:tcPr>
            <w:tcW w:w="1375" w:type="dxa"/>
          </w:tcPr>
          <w:p w14:paraId="6AB86224" w14:textId="0C48AC67" w:rsidR="0046434D" w:rsidRPr="00BE743C" w:rsidRDefault="0046434D" w:rsidP="002127B6">
            <w:pPr>
              <w:spacing w:after="0"/>
              <w:jc w:val="center"/>
              <w:rPr>
                <w:highlight w:val="green"/>
              </w:rPr>
            </w:pPr>
            <w:r w:rsidRPr="00BE743C">
              <w:rPr>
                <w:rFonts w:ascii="Nokia Pure Text Light" w:hAnsi="Nokia Pure Text Light" w:cs="Nokia Pure Text Light"/>
                <w:kern w:val="24"/>
              </w:rPr>
              <w:t>0.98</w:t>
            </w:r>
          </w:p>
        </w:tc>
        <w:tc>
          <w:tcPr>
            <w:tcW w:w="1375" w:type="dxa"/>
          </w:tcPr>
          <w:p w14:paraId="3E99FF81" w14:textId="5B0AAD34" w:rsidR="0046434D" w:rsidRPr="00BE743C" w:rsidRDefault="0046434D" w:rsidP="002127B6">
            <w:pPr>
              <w:spacing w:after="0"/>
              <w:jc w:val="center"/>
              <w:rPr>
                <w:highlight w:val="green"/>
              </w:rPr>
            </w:pPr>
            <w:r w:rsidRPr="00BE743C">
              <w:rPr>
                <w:rFonts w:ascii="Nokia Pure Text Light" w:hAnsi="Nokia Pure Text Light" w:cs="Nokia Pure Text Light"/>
                <w:kern w:val="24"/>
              </w:rPr>
              <w:t>0.98</w:t>
            </w:r>
          </w:p>
        </w:tc>
        <w:tc>
          <w:tcPr>
            <w:tcW w:w="1376" w:type="dxa"/>
          </w:tcPr>
          <w:p w14:paraId="34EBDE71" w14:textId="43A39029" w:rsidR="0046434D" w:rsidRPr="00BE743C" w:rsidRDefault="0046434D" w:rsidP="002127B6">
            <w:pPr>
              <w:spacing w:after="0"/>
              <w:jc w:val="center"/>
              <w:rPr>
                <w:highlight w:val="green"/>
              </w:rPr>
            </w:pPr>
            <w:r w:rsidRPr="00BE743C">
              <w:rPr>
                <w:rFonts w:ascii="Nokia Pure Text Light" w:hAnsi="Nokia Pure Text Light" w:cs="Nokia Pure Text Light"/>
                <w:kern w:val="24"/>
              </w:rPr>
              <w:t>0.96</w:t>
            </w:r>
          </w:p>
        </w:tc>
        <w:tc>
          <w:tcPr>
            <w:tcW w:w="1376" w:type="dxa"/>
          </w:tcPr>
          <w:p w14:paraId="57C16213" w14:textId="6FBB40A4"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0.17</w:t>
            </w:r>
          </w:p>
        </w:tc>
        <w:tc>
          <w:tcPr>
            <w:tcW w:w="1376" w:type="dxa"/>
          </w:tcPr>
          <w:p w14:paraId="30DC689E" w14:textId="7DABCAB6"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0.19</w:t>
            </w:r>
          </w:p>
        </w:tc>
        <w:tc>
          <w:tcPr>
            <w:tcW w:w="1376" w:type="dxa"/>
          </w:tcPr>
          <w:p w14:paraId="12A63697" w14:textId="428CA120" w:rsidR="0046434D" w:rsidRPr="00BE743C" w:rsidRDefault="0046434D" w:rsidP="002127B6">
            <w:pPr>
              <w:spacing w:after="0"/>
              <w:jc w:val="center"/>
              <w:rPr>
                <w:highlight w:val="green"/>
              </w:rPr>
            </w:pPr>
            <w:r w:rsidRPr="00BE743C">
              <w:rPr>
                <w:rFonts w:ascii="Nokia Pure Text Light" w:hAnsi="Nokia Pure Text Light" w:cs="Nokia Pure Text Light"/>
                <w:kern w:val="24"/>
                <w:highlight w:val="green"/>
              </w:rPr>
              <w:t>0.18</w:t>
            </w:r>
          </w:p>
        </w:tc>
      </w:tr>
    </w:tbl>
    <w:p w14:paraId="4EAF4A0E" w14:textId="77777777" w:rsidR="0046434D" w:rsidRPr="00BE743C" w:rsidRDefault="0046434D" w:rsidP="0046434D">
      <w:pPr>
        <w:ind w:left="360"/>
        <w:jc w:val="both"/>
        <w:rPr>
          <w:rFonts w:cs="Arial"/>
          <w:color w:val="595959" w:themeColor="text1" w:themeTint="A6"/>
        </w:rPr>
      </w:pPr>
    </w:p>
    <w:p w14:paraId="714497CA" w14:textId="41B79C87" w:rsidR="00EA67AC" w:rsidRPr="00BE743C" w:rsidRDefault="00EA67AC" w:rsidP="00753E99">
      <w:pPr>
        <w:spacing w:after="0"/>
        <w:rPr>
          <w:b/>
          <w:bCs/>
        </w:rPr>
      </w:pPr>
      <w:r w:rsidRPr="00BE743C">
        <w:rPr>
          <w:b/>
          <w:bCs/>
        </w:rPr>
        <w:t>Observatio</w:t>
      </w:r>
      <w:r w:rsidR="00BE743C" w:rsidRPr="00BE743C">
        <w:rPr>
          <w:b/>
          <w:bCs/>
        </w:rPr>
        <w:t>n</w:t>
      </w:r>
      <w:r w:rsidR="00753E99" w:rsidRPr="00BE743C">
        <w:rPr>
          <w:b/>
          <w:bCs/>
        </w:rPr>
        <w:t xml:space="preserve"> 1</w:t>
      </w:r>
      <w:r w:rsidRPr="00BE743C">
        <w:rPr>
          <w:b/>
          <w:bCs/>
        </w:rPr>
        <w:t>:</w:t>
      </w:r>
    </w:p>
    <w:p w14:paraId="6F801BCA" w14:textId="77777777" w:rsidR="00EA67AC" w:rsidRPr="00BE743C" w:rsidRDefault="00EA67AC" w:rsidP="00EA67AC">
      <w:pPr>
        <w:pStyle w:val="ListParagraph"/>
        <w:numPr>
          <w:ilvl w:val="0"/>
          <w:numId w:val="35"/>
        </w:numPr>
        <w:contextualSpacing w:val="0"/>
        <w:rPr>
          <w:sz w:val="20"/>
          <w:szCs w:val="20"/>
          <w:lang w:val="en-GB"/>
        </w:rPr>
      </w:pPr>
      <w:proofErr w:type="spellStart"/>
      <w:r w:rsidRPr="00BE743C">
        <w:rPr>
          <w:sz w:val="20"/>
          <w:szCs w:val="20"/>
          <w:lang w:val="en-GB"/>
        </w:rPr>
        <w:t>Superpositioning</w:t>
      </w:r>
      <w:proofErr w:type="spellEnd"/>
      <w:r w:rsidRPr="00BE743C">
        <w:rPr>
          <w:sz w:val="20"/>
          <w:szCs w:val="20"/>
          <w:lang w:val="en-GB"/>
        </w:rPr>
        <w:t xml:space="preserve"> the LTE CRS and NR PDCCH/DMRS works </w:t>
      </w:r>
      <w:proofErr w:type="gramStart"/>
      <w:r w:rsidRPr="00BE743C">
        <w:rPr>
          <w:sz w:val="20"/>
          <w:szCs w:val="20"/>
          <w:lang w:val="en-GB"/>
        </w:rPr>
        <w:t>fairly well</w:t>
      </w:r>
      <w:proofErr w:type="gramEnd"/>
      <w:r w:rsidRPr="00BE743C">
        <w:rPr>
          <w:sz w:val="20"/>
          <w:szCs w:val="20"/>
          <w:lang w:val="en-GB"/>
        </w:rPr>
        <w:t xml:space="preserve"> for higher aggregation levels</w:t>
      </w:r>
    </w:p>
    <w:p w14:paraId="20B6F485" w14:textId="77777777" w:rsidR="00EA67AC" w:rsidRPr="00BE743C" w:rsidRDefault="00EA67AC" w:rsidP="00EA67AC">
      <w:pPr>
        <w:pStyle w:val="ListParagraph"/>
        <w:numPr>
          <w:ilvl w:val="1"/>
          <w:numId w:val="35"/>
        </w:numPr>
        <w:contextualSpacing w:val="0"/>
        <w:rPr>
          <w:sz w:val="20"/>
          <w:szCs w:val="20"/>
          <w:lang w:val="en-GB"/>
        </w:rPr>
      </w:pPr>
      <w:r w:rsidRPr="00BE743C">
        <w:rPr>
          <w:sz w:val="20"/>
          <w:szCs w:val="20"/>
          <w:lang w:val="en-GB"/>
        </w:rPr>
        <w:t>With 0 dB power difference, AL4/8/16 shows limited loss</w:t>
      </w:r>
    </w:p>
    <w:p w14:paraId="25CF4798" w14:textId="78A34750" w:rsidR="00EA67AC" w:rsidRPr="00BE743C" w:rsidRDefault="00EA67AC" w:rsidP="00EA67AC">
      <w:pPr>
        <w:pStyle w:val="ListParagraph"/>
        <w:numPr>
          <w:ilvl w:val="1"/>
          <w:numId w:val="35"/>
        </w:numPr>
        <w:contextualSpacing w:val="0"/>
        <w:rPr>
          <w:sz w:val="20"/>
          <w:szCs w:val="20"/>
          <w:lang w:val="en-GB"/>
        </w:rPr>
      </w:pPr>
      <w:r w:rsidRPr="00BE743C">
        <w:rPr>
          <w:sz w:val="20"/>
          <w:szCs w:val="20"/>
          <w:lang w:val="en-GB"/>
        </w:rPr>
        <w:t>With -3dB LTE CRS AL2 works as well</w:t>
      </w:r>
    </w:p>
    <w:p w14:paraId="1BFA4B51" w14:textId="23DE4C7A" w:rsidR="00EA67AC" w:rsidRPr="00BE743C" w:rsidRDefault="00EA67AC" w:rsidP="00EA67AC">
      <w:pPr>
        <w:pStyle w:val="ListParagraph"/>
        <w:numPr>
          <w:ilvl w:val="1"/>
          <w:numId w:val="35"/>
        </w:numPr>
        <w:contextualSpacing w:val="0"/>
        <w:rPr>
          <w:sz w:val="20"/>
          <w:szCs w:val="20"/>
          <w:lang w:val="en-GB"/>
        </w:rPr>
      </w:pPr>
      <w:r w:rsidRPr="00BE743C">
        <w:rPr>
          <w:sz w:val="20"/>
          <w:szCs w:val="20"/>
          <w:lang w:val="en-GB"/>
        </w:rPr>
        <w:t xml:space="preserve">AL1 cannot be used with </w:t>
      </w:r>
      <w:proofErr w:type="spellStart"/>
      <w:r w:rsidRPr="00BE743C">
        <w:rPr>
          <w:sz w:val="20"/>
          <w:szCs w:val="20"/>
          <w:lang w:val="en-GB"/>
        </w:rPr>
        <w:t>superpositioning</w:t>
      </w:r>
      <w:proofErr w:type="spellEnd"/>
      <w:r w:rsidR="00974E60" w:rsidRPr="00BE743C">
        <w:rPr>
          <w:sz w:val="20"/>
          <w:szCs w:val="20"/>
          <w:lang w:val="en-GB"/>
        </w:rPr>
        <w:t xml:space="preserve"> with PDCCH BLER target of 1%</w:t>
      </w:r>
    </w:p>
    <w:p w14:paraId="6C2825A2" w14:textId="77777777" w:rsidR="00EA67AC" w:rsidRPr="00BE743C" w:rsidRDefault="00EA67AC" w:rsidP="00EA67AC">
      <w:pPr>
        <w:pStyle w:val="ListParagraph"/>
        <w:numPr>
          <w:ilvl w:val="0"/>
          <w:numId w:val="35"/>
        </w:numPr>
        <w:contextualSpacing w:val="0"/>
        <w:rPr>
          <w:sz w:val="20"/>
          <w:szCs w:val="20"/>
          <w:lang w:val="en-GB"/>
        </w:rPr>
      </w:pPr>
      <w:r w:rsidRPr="00BE743C">
        <w:rPr>
          <w:sz w:val="20"/>
          <w:szCs w:val="20"/>
          <w:lang w:val="en-GB"/>
        </w:rPr>
        <w:t xml:space="preserve">Puncturing the LTE CRS REs out of the NR PDCCH/DMRS outperforms </w:t>
      </w:r>
      <w:proofErr w:type="spellStart"/>
      <w:r w:rsidRPr="00BE743C">
        <w:rPr>
          <w:sz w:val="20"/>
          <w:szCs w:val="20"/>
          <w:lang w:val="en-GB"/>
        </w:rPr>
        <w:t>superpositioning</w:t>
      </w:r>
      <w:proofErr w:type="spellEnd"/>
      <w:r w:rsidRPr="00BE743C">
        <w:rPr>
          <w:sz w:val="20"/>
          <w:szCs w:val="20"/>
          <w:lang w:val="en-GB"/>
        </w:rPr>
        <w:t xml:space="preserve"> on low ALs</w:t>
      </w:r>
    </w:p>
    <w:p w14:paraId="5B38B56E" w14:textId="1B65C718" w:rsidR="00EA67AC" w:rsidRPr="00BE743C" w:rsidRDefault="00EA67AC" w:rsidP="00EA67AC">
      <w:pPr>
        <w:pStyle w:val="ListParagraph"/>
        <w:numPr>
          <w:ilvl w:val="1"/>
          <w:numId w:val="35"/>
        </w:numPr>
        <w:contextualSpacing w:val="0"/>
        <w:rPr>
          <w:sz w:val="20"/>
          <w:szCs w:val="20"/>
          <w:lang w:val="en-GB"/>
        </w:rPr>
      </w:pPr>
      <w:r w:rsidRPr="00BE743C">
        <w:rPr>
          <w:sz w:val="20"/>
          <w:szCs w:val="20"/>
          <w:lang w:val="en-GB"/>
        </w:rPr>
        <w:t xml:space="preserve">With AL4 and higher, </w:t>
      </w:r>
      <w:r w:rsidR="00974E60" w:rsidRPr="00BE743C">
        <w:rPr>
          <w:sz w:val="20"/>
          <w:szCs w:val="20"/>
          <w:lang w:val="en-GB"/>
        </w:rPr>
        <w:t xml:space="preserve">when looking at all the simulated cases, </w:t>
      </w:r>
      <w:r w:rsidRPr="00BE743C">
        <w:rPr>
          <w:sz w:val="20"/>
          <w:szCs w:val="20"/>
          <w:lang w:val="en-GB"/>
        </w:rPr>
        <w:t xml:space="preserve">puncturing achieves similar or worse performance than </w:t>
      </w:r>
      <w:proofErr w:type="spellStart"/>
      <w:r w:rsidRPr="00BE743C">
        <w:rPr>
          <w:sz w:val="20"/>
          <w:szCs w:val="20"/>
          <w:lang w:val="en-GB"/>
        </w:rPr>
        <w:t>superpositioning</w:t>
      </w:r>
      <w:proofErr w:type="spellEnd"/>
    </w:p>
    <w:p w14:paraId="4757AB77" w14:textId="402BD171" w:rsidR="00EA67AC" w:rsidRDefault="00EA67AC" w:rsidP="008B73FA"/>
    <w:p w14:paraId="0B0BA183" w14:textId="488AF1DD" w:rsidR="00B734F9" w:rsidRPr="00BE743C" w:rsidRDefault="00B734F9" w:rsidP="00B734F9">
      <w:pPr>
        <w:pStyle w:val="Heading2"/>
      </w:pPr>
      <w:r>
        <w:t xml:space="preserve">Proposal for </w:t>
      </w:r>
      <w:r w:rsidRPr="00B734F9">
        <w:t>NR PDCCH in symbols with LTE CRS REs</w:t>
      </w:r>
    </w:p>
    <w:p w14:paraId="1BF04FD9" w14:textId="211FDD4A" w:rsidR="00B734F9" w:rsidRPr="00BE743C" w:rsidRDefault="00B734F9" w:rsidP="008B73FA">
      <w:r>
        <w:t>Based on simulation results and the observations made based on them in section 2, the following proposal is made:</w:t>
      </w:r>
    </w:p>
    <w:p w14:paraId="3A550935" w14:textId="12A53918" w:rsidR="00A87D3C" w:rsidRPr="00BE743C" w:rsidRDefault="00A87D3C" w:rsidP="008B73FA">
      <w:r w:rsidRPr="00BE743C">
        <w:rPr>
          <w:b/>
          <w:bCs/>
        </w:rPr>
        <w:t xml:space="preserve">Proposal </w:t>
      </w:r>
      <w:r w:rsidR="002E0F78">
        <w:rPr>
          <w:b/>
          <w:bCs/>
        </w:rPr>
        <w:t>2</w:t>
      </w:r>
      <w:r w:rsidRPr="00BE743C">
        <w:rPr>
          <w:b/>
          <w:bCs/>
        </w:rPr>
        <w:t xml:space="preserve">: </w:t>
      </w:r>
      <w:r w:rsidRPr="00BE743C">
        <w:t>Allow both super positioning LTE CRS on NR PDCCH</w:t>
      </w:r>
      <w:r w:rsidR="002E0F78">
        <w:t xml:space="preserve"> &amp; PDCCH DMRS</w:t>
      </w:r>
      <w:r w:rsidRPr="00BE743C">
        <w:t>, and puncturing LTE CRS REs out of NR PDCCH</w:t>
      </w:r>
      <w:r w:rsidR="002E0F78">
        <w:t xml:space="preserve"> &amp; PDCCH DMRS</w:t>
      </w:r>
    </w:p>
    <w:p w14:paraId="70ADC103" w14:textId="77777777" w:rsidR="00CC71C6" w:rsidRPr="00BE743C" w:rsidRDefault="00CC71C6" w:rsidP="008B73FA"/>
    <w:p w14:paraId="5FF0A010" w14:textId="6C1C9179" w:rsidR="00A87D3C" w:rsidRPr="00BE743C" w:rsidRDefault="0033236C" w:rsidP="0033236C">
      <w:pPr>
        <w:pStyle w:val="Heading1"/>
      </w:pPr>
      <w:r w:rsidRPr="00BE743C">
        <w:t>NR PDCCH in symbols with LTE CRS REs</w:t>
      </w:r>
    </w:p>
    <w:p w14:paraId="0B5D2BF1" w14:textId="160D601A" w:rsidR="00CC71C6" w:rsidRPr="00BE743C" w:rsidRDefault="00CC71C6" w:rsidP="0033236C">
      <w:pPr>
        <w:pStyle w:val="Heading2"/>
      </w:pPr>
      <w:r w:rsidRPr="00BE743C">
        <w:t>Puncturing and super positioning</w:t>
      </w:r>
      <w:r w:rsidR="0033236C" w:rsidRPr="00BE743C">
        <w:t xml:space="preserve"> impacts</w:t>
      </w:r>
    </w:p>
    <w:p w14:paraId="17AAD575" w14:textId="381DD887" w:rsidR="00CC71C6" w:rsidRPr="00BE743C" w:rsidRDefault="00CC71C6" w:rsidP="00CC71C6">
      <w:r w:rsidRPr="00BE743C">
        <w:t xml:space="preserve">When the </w:t>
      </w:r>
      <w:r w:rsidR="0033236C" w:rsidRPr="00BE743C">
        <w:t>c</w:t>
      </w:r>
      <w:r w:rsidRPr="00BE743C">
        <w:t xml:space="preserve">onfiguration of a search space with CORESET and PDCCH candidates that have REs overlapping with LTE CRS is allowed, the </w:t>
      </w:r>
      <w:r w:rsidR="0033236C" w:rsidRPr="00BE743C">
        <w:t>question to answer is what the UE behaviour should be.</w:t>
      </w:r>
      <w:r w:rsidR="000212D9" w:rsidRPr="00BE743C">
        <w:t xml:space="preserve"> As discussed in section 2 of this document, in some cases </w:t>
      </w:r>
      <w:proofErr w:type="spellStart"/>
      <w:r w:rsidR="000212D9" w:rsidRPr="00BE743C">
        <w:t>superpositioning</w:t>
      </w:r>
      <w:proofErr w:type="spellEnd"/>
      <w:r w:rsidR="000212D9" w:rsidRPr="00BE743C">
        <w:t xml:space="preserve"> is beneficial, while in other cases puncturing of the LTE CRS REs out of the NR PDCCH is beneficial. When one or the other performs better depends on the aggregation level of the PDCCH candidate as well as the relative power difference of the LTE CRS and NR PDCCH.</w:t>
      </w:r>
    </w:p>
    <w:p w14:paraId="70C1E828" w14:textId="7BE34753" w:rsidR="000212D9" w:rsidRPr="00BE743C" w:rsidRDefault="000212D9" w:rsidP="00CC71C6">
      <w:bookmarkStart w:id="3" w:name="_Hlk100135459"/>
      <w:r w:rsidRPr="00BE743C">
        <w:t xml:space="preserve">The </w:t>
      </w:r>
      <w:proofErr w:type="spellStart"/>
      <w:r w:rsidRPr="00BE743C">
        <w:t>gNB</w:t>
      </w:r>
      <w:proofErr w:type="spellEnd"/>
      <w:r w:rsidRPr="00BE743C">
        <w:t xml:space="preserve"> should be able to inform the UE when the NR PDCCH and LTE CRS are </w:t>
      </w:r>
      <w:proofErr w:type="spellStart"/>
      <w:r w:rsidRPr="00BE743C">
        <w:t>superpositioned</w:t>
      </w:r>
      <w:proofErr w:type="spellEnd"/>
      <w:r w:rsidRPr="00BE743C">
        <w:t xml:space="preserve">, </w:t>
      </w:r>
      <w:r w:rsidR="004D4F5E">
        <w:t>and when overlapping NR PDCCH REs are punctured</w:t>
      </w:r>
      <w:r w:rsidR="00A11EEF">
        <w:t>.</w:t>
      </w:r>
      <w:r w:rsidRPr="00BE743C">
        <w:t xml:space="preserve"> </w:t>
      </w:r>
      <w:bookmarkEnd w:id="3"/>
      <w:r w:rsidRPr="00BE743C">
        <w:t xml:space="preserve">As observed with the results in section 2, it should be possible to provide the puncturing vs. </w:t>
      </w:r>
      <w:proofErr w:type="spellStart"/>
      <w:r w:rsidRPr="00BE743C">
        <w:t>superpositioning</w:t>
      </w:r>
      <w:proofErr w:type="spellEnd"/>
      <w:r w:rsidRPr="00BE743C">
        <w:t xml:space="preserve"> information in the search space configuration, either as a property of an individual PDCCH candidate, or </w:t>
      </w:r>
      <w:r w:rsidR="004410BC" w:rsidRPr="00BE743C">
        <w:t>related to the aggregation level of the candidates</w:t>
      </w:r>
    </w:p>
    <w:p w14:paraId="46AD3570" w14:textId="593434E9" w:rsidR="004410BC" w:rsidRPr="00BE743C" w:rsidRDefault="004410BC" w:rsidP="004410BC">
      <w:pPr>
        <w:spacing w:after="0"/>
      </w:pPr>
      <w:r w:rsidRPr="00BE743C">
        <w:rPr>
          <w:b/>
          <w:bCs/>
        </w:rPr>
        <w:t xml:space="preserve">Proposal </w:t>
      </w:r>
      <w:r w:rsidR="004D4F5E">
        <w:rPr>
          <w:b/>
          <w:bCs/>
        </w:rPr>
        <w:t>3</w:t>
      </w:r>
      <w:r w:rsidRPr="00BE743C">
        <w:rPr>
          <w:b/>
          <w:bCs/>
        </w:rPr>
        <w:t xml:space="preserve">: </w:t>
      </w:r>
      <w:r w:rsidRPr="00BE743C">
        <w:t xml:space="preserve">The </w:t>
      </w:r>
      <w:proofErr w:type="spellStart"/>
      <w:r w:rsidRPr="00BE743C">
        <w:t>gNB</w:t>
      </w:r>
      <w:proofErr w:type="spellEnd"/>
      <w:r w:rsidRPr="00BE743C">
        <w:t xml:space="preserve"> can configure the UE to expect either </w:t>
      </w:r>
      <w:proofErr w:type="spellStart"/>
      <w:r w:rsidRPr="00BE743C">
        <w:t>superpositioned</w:t>
      </w:r>
      <w:proofErr w:type="spellEnd"/>
      <w:r w:rsidRPr="00BE743C">
        <w:t xml:space="preserve"> or punctured NR PDCCH REs, when they overlap with LTE CRS </w:t>
      </w:r>
      <w:proofErr w:type="spellStart"/>
      <w:r w:rsidRPr="00BE743C">
        <w:t>REs.</w:t>
      </w:r>
      <w:proofErr w:type="spellEnd"/>
    </w:p>
    <w:p w14:paraId="6FEAEE5D" w14:textId="1C3F51FA" w:rsidR="004410BC" w:rsidRPr="00BE743C" w:rsidRDefault="004410BC" w:rsidP="004410BC">
      <w:pPr>
        <w:pStyle w:val="ListParagraph"/>
        <w:numPr>
          <w:ilvl w:val="0"/>
          <w:numId w:val="37"/>
        </w:numPr>
        <w:rPr>
          <w:sz w:val="20"/>
          <w:szCs w:val="20"/>
          <w:lang w:val="en-GB"/>
        </w:rPr>
      </w:pPr>
      <w:r w:rsidRPr="00BE743C">
        <w:rPr>
          <w:sz w:val="20"/>
          <w:szCs w:val="20"/>
          <w:lang w:val="en-GB"/>
        </w:rPr>
        <w:t xml:space="preserve">When the PDCCH and CRS are </w:t>
      </w:r>
      <w:proofErr w:type="spellStart"/>
      <w:r w:rsidRPr="00BE743C">
        <w:rPr>
          <w:sz w:val="20"/>
          <w:szCs w:val="20"/>
          <w:lang w:val="en-GB"/>
        </w:rPr>
        <w:t>superpositioned</w:t>
      </w:r>
      <w:proofErr w:type="spellEnd"/>
      <w:r w:rsidRPr="00BE743C">
        <w:rPr>
          <w:sz w:val="20"/>
          <w:szCs w:val="20"/>
          <w:lang w:val="en-GB"/>
        </w:rPr>
        <w:t xml:space="preserve">, it is up to the UE </w:t>
      </w:r>
      <w:proofErr w:type="gramStart"/>
      <w:r w:rsidRPr="00BE743C">
        <w:rPr>
          <w:sz w:val="20"/>
          <w:szCs w:val="20"/>
          <w:lang w:val="en-GB"/>
        </w:rPr>
        <w:t>whether or not</w:t>
      </w:r>
      <w:proofErr w:type="gramEnd"/>
      <w:r w:rsidRPr="00BE743C">
        <w:rPr>
          <w:sz w:val="20"/>
          <w:szCs w:val="20"/>
          <w:lang w:val="en-GB"/>
        </w:rPr>
        <w:t xml:space="preserve"> to use the overlapping PDCCH REs in the demodulation and decoding process </w:t>
      </w:r>
    </w:p>
    <w:p w14:paraId="4438B08C" w14:textId="02AD5A66" w:rsidR="004410BC" w:rsidRPr="00BE743C" w:rsidRDefault="004410BC" w:rsidP="004410BC">
      <w:pPr>
        <w:pStyle w:val="ListParagraph"/>
        <w:numPr>
          <w:ilvl w:val="0"/>
          <w:numId w:val="37"/>
        </w:numPr>
        <w:rPr>
          <w:sz w:val="20"/>
          <w:szCs w:val="20"/>
          <w:lang w:val="en-GB"/>
        </w:rPr>
      </w:pPr>
      <w:r w:rsidRPr="00BE743C">
        <w:rPr>
          <w:sz w:val="20"/>
          <w:szCs w:val="20"/>
          <w:lang w:val="en-GB"/>
        </w:rPr>
        <w:t xml:space="preserve">When the PDCCH is </w:t>
      </w:r>
      <w:proofErr w:type="spellStart"/>
      <w:r w:rsidRPr="00BE743C">
        <w:rPr>
          <w:sz w:val="20"/>
          <w:szCs w:val="20"/>
          <w:lang w:val="en-GB"/>
        </w:rPr>
        <w:t>puncured</w:t>
      </w:r>
      <w:proofErr w:type="spellEnd"/>
      <w:r w:rsidRPr="00BE743C">
        <w:rPr>
          <w:sz w:val="20"/>
          <w:szCs w:val="20"/>
          <w:lang w:val="en-GB"/>
        </w:rPr>
        <w:t>, the UE cannot use the overlapping PDCCH REs</w:t>
      </w:r>
    </w:p>
    <w:p w14:paraId="4F71AE28" w14:textId="7E03D65F" w:rsidR="004410BC" w:rsidRPr="00BE743C" w:rsidRDefault="004410BC" w:rsidP="004410BC"/>
    <w:p w14:paraId="2EC9D04F" w14:textId="42DEAEED" w:rsidR="00753E99" w:rsidRDefault="004410BC" w:rsidP="004410BC">
      <w:r w:rsidRPr="00BE743C">
        <w:rPr>
          <w:b/>
          <w:bCs/>
        </w:rPr>
        <w:t xml:space="preserve">Proposal </w:t>
      </w:r>
      <w:r w:rsidR="004D4F5E">
        <w:rPr>
          <w:b/>
          <w:bCs/>
        </w:rPr>
        <w:t>4</w:t>
      </w:r>
      <w:r w:rsidRPr="00BE743C">
        <w:rPr>
          <w:b/>
          <w:bCs/>
        </w:rPr>
        <w:t>:</w:t>
      </w:r>
      <w:r w:rsidRPr="00BE743C">
        <w:t xml:space="preserve"> The </w:t>
      </w:r>
      <w:proofErr w:type="spellStart"/>
      <w:r w:rsidRPr="00BE743C">
        <w:t>superpositioning</w:t>
      </w:r>
      <w:proofErr w:type="spellEnd"/>
      <w:r w:rsidRPr="00BE743C">
        <w:t>/puncturing configuration is provided per PDCCH candidate or per PDCCH AL</w:t>
      </w:r>
    </w:p>
    <w:p w14:paraId="053D6589" w14:textId="77777777" w:rsidR="004D4F5E" w:rsidRPr="00BE743C" w:rsidRDefault="004D4F5E" w:rsidP="004410BC"/>
    <w:p w14:paraId="2B046F9F" w14:textId="4C6621DE" w:rsidR="000212D9" w:rsidRPr="00BE743C" w:rsidRDefault="00753E99" w:rsidP="000212D9">
      <w:pPr>
        <w:pStyle w:val="Heading2"/>
      </w:pPr>
      <w:proofErr w:type="spellStart"/>
      <w:r w:rsidRPr="00BE743C">
        <w:lastRenderedPageBreak/>
        <w:t>Superpositioning</w:t>
      </w:r>
      <w:proofErr w:type="spellEnd"/>
      <w:r w:rsidRPr="00BE743C">
        <w:t xml:space="preserve"> in </w:t>
      </w:r>
      <w:r w:rsidR="000212D9" w:rsidRPr="00BE743C">
        <w:t>Idle-mode</w:t>
      </w:r>
      <w:r w:rsidR="004D4F5E">
        <w:t xml:space="preserve"> and </w:t>
      </w:r>
      <w:proofErr w:type="spellStart"/>
      <w:r w:rsidR="004D4F5E">
        <w:t>RRC_Inactive</w:t>
      </w:r>
      <w:proofErr w:type="spellEnd"/>
    </w:p>
    <w:p w14:paraId="7C7E8306" w14:textId="7B6B9055" w:rsidR="00753E99" w:rsidRDefault="00753E99" w:rsidP="00753E99">
      <w:r w:rsidRPr="00BE743C">
        <w:t xml:space="preserve">In </w:t>
      </w:r>
      <w:proofErr w:type="gramStart"/>
      <w:r w:rsidRPr="00BE743C">
        <w:t>Idle-mode</w:t>
      </w:r>
      <w:proofErr w:type="gramEnd"/>
      <w:r w:rsidRPr="00BE743C">
        <w:t xml:space="preserve"> the UE is not provided with the LTE CRS rate matching pattern, so the UE would not know if LTE CRS is </w:t>
      </w:r>
      <w:proofErr w:type="spellStart"/>
      <w:r w:rsidRPr="00BE743C">
        <w:t>superpositioned</w:t>
      </w:r>
      <w:proofErr w:type="spellEnd"/>
      <w:r w:rsidRPr="00BE743C">
        <w:t xml:space="preserve"> with NR PDCCH. Hence the idle-mode </w:t>
      </w:r>
      <w:proofErr w:type="spellStart"/>
      <w:r w:rsidRPr="00BE743C">
        <w:t>superpositioning</w:t>
      </w:r>
      <w:proofErr w:type="spellEnd"/>
      <w:r w:rsidRPr="00BE743C">
        <w:t xml:space="preserve"> is up to the network, but the UE would not be </w:t>
      </w:r>
      <w:proofErr w:type="gramStart"/>
      <w:r w:rsidRPr="00BE743C">
        <w:t>use</w:t>
      </w:r>
      <w:proofErr w:type="gramEnd"/>
      <w:r w:rsidRPr="00BE743C">
        <w:t xml:space="preserve"> any CRS interference suppression techniques that are based on a-priori knowledge that the CRS is present. It would be beneficial for the UE to be able to know of the </w:t>
      </w:r>
      <w:proofErr w:type="spellStart"/>
      <w:r w:rsidRPr="00BE743C">
        <w:t>superpositioning</w:t>
      </w:r>
      <w:proofErr w:type="spellEnd"/>
      <w:r w:rsidRPr="00BE743C">
        <w:t xml:space="preserve"> and the CRS patter in idle mode too.</w:t>
      </w:r>
    </w:p>
    <w:p w14:paraId="688D1432" w14:textId="6C8FD5F8" w:rsidR="004D4F5E" w:rsidRPr="00BE743C" w:rsidRDefault="6D607D33" w:rsidP="00753E99">
      <w:r>
        <w:t xml:space="preserve">One possibility would be for the UE to remember the LTE CRS rate matching pattern provided to it in </w:t>
      </w:r>
      <w:proofErr w:type="spellStart"/>
      <w:r>
        <w:t>RRC_Connected</w:t>
      </w:r>
      <w:proofErr w:type="spellEnd"/>
      <w:r>
        <w:t xml:space="preserve"> </w:t>
      </w:r>
      <w:proofErr w:type="gramStart"/>
      <w:r>
        <w:t>as long as</w:t>
      </w:r>
      <w:proofErr w:type="gramEnd"/>
      <w:r>
        <w:t xml:space="preserve"> it stays in the same cell and take it into account with NR PDCCH decoding process.</w:t>
      </w:r>
    </w:p>
    <w:p w14:paraId="4A0DD20D" w14:textId="34FCB569" w:rsidR="00753E99" w:rsidRPr="00BE743C" w:rsidRDefault="00753E99" w:rsidP="00753E99">
      <w:r w:rsidRPr="00BE743C">
        <w:rPr>
          <w:b/>
          <w:bCs/>
        </w:rPr>
        <w:t>Observation 2</w:t>
      </w:r>
      <w:r w:rsidRPr="00BE743C">
        <w:t xml:space="preserve">: The </w:t>
      </w:r>
      <w:proofErr w:type="spellStart"/>
      <w:r w:rsidRPr="00BE743C">
        <w:t>gNB</w:t>
      </w:r>
      <w:proofErr w:type="spellEnd"/>
      <w:r w:rsidRPr="00BE743C">
        <w:t xml:space="preserve"> can superposition NR PDCCH and LTE CRS for idle-mode PDCCH, including the legacy UEs, without any specification change</w:t>
      </w:r>
    </w:p>
    <w:p w14:paraId="55D101B6" w14:textId="679BABCA" w:rsidR="00753E99" w:rsidRPr="00BE743C" w:rsidRDefault="00753E99" w:rsidP="00753E99">
      <w:r w:rsidRPr="00BE743C">
        <w:rPr>
          <w:b/>
          <w:bCs/>
        </w:rPr>
        <w:t>Observation 3</w:t>
      </w:r>
      <w:r w:rsidRPr="00BE743C">
        <w:t xml:space="preserve">: If the UE implements any CRS interference suppression techniques, it </w:t>
      </w:r>
      <w:proofErr w:type="gramStart"/>
      <w:r w:rsidRPr="00BE743C">
        <w:t>would</w:t>
      </w:r>
      <w:proofErr w:type="gramEnd"/>
      <w:r w:rsidRPr="00BE743C">
        <w:t xml:space="preserve"> benefit from knowing if the NR PDCCH and the LTE CRS are </w:t>
      </w:r>
      <w:proofErr w:type="spellStart"/>
      <w:r w:rsidRPr="00BE743C">
        <w:t>superpositioned</w:t>
      </w:r>
      <w:proofErr w:type="spellEnd"/>
      <w:r w:rsidRPr="00BE743C">
        <w:t>, and what the relative power of the CRS also in the idle mode.</w:t>
      </w:r>
    </w:p>
    <w:p w14:paraId="67EAFA3E" w14:textId="3ABEB5DA" w:rsidR="00753E99" w:rsidRPr="00BE743C" w:rsidRDefault="00753E99" w:rsidP="00753E99">
      <w:r w:rsidRPr="00BE743C">
        <w:rPr>
          <w:b/>
          <w:bCs/>
        </w:rPr>
        <w:t xml:space="preserve">Proposal </w:t>
      </w:r>
      <w:r w:rsidR="004D4F5E">
        <w:rPr>
          <w:b/>
          <w:bCs/>
        </w:rPr>
        <w:t>5</w:t>
      </w:r>
      <w:r w:rsidRPr="00BE743C">
        <w:rPr>
          <w:b/>
          <w:bCs/>
        </w:rPr>
        <w:t xml:space="preserve">: </w:t>
      </w:r>
      <w:r w:rsidRPr="00BE743C">
        <w:t xml:space="preserve">Consider </w:t>
      </w:r>
      <w:r w:rsidR="004D4F5E">
        <w:t>using the</w:t>
      </w:r>
      <w:r w:rsidRPr="00BE743C">
        <w:t xml:space="preserve"> CRS rate matching pattern also </w:t>
      </w:r>
      <w:r w:rsidR="00352799">
        <w:t>for RRC</w:t>
      </w:r>
      <w:r w:rsidRPr="00BE743C">
        <w:t xml:space="preserve"> idle-mode </w:t>
      </w:r>
      <w:r w:rsidR="004D4F5E">
        <w:t xml:space="preserve">and </w:t>
      </w:r>
      <w:proofErr w:type="spellStart"/>
      <w:r w:rsidR="004D4F5E">
        <w:t>RRC_Inactive</w:t>
      </w:r>
      <w:proofErr w:type="spellEnd"/>
      <w:r w:rsidR="004D4F5E">
        <w:t xml:space="preserve"> </w:t>
      </w:r>
      <w:r w:rsidRPr="00BE743C">
        <w:t>UEs</w:t>
      </w:r>
      <w:r w:rsidR="004D4F5E">
        <w:t>, either by providing the configuration in system information</w:t>
      </w:r>
      <w:r w:rsidR="00352799">
        <w:t xml:space="preserve"> (or during RRC release)</w:t>
      </w:r>
      <w:r w:rsidR="004D4F5E">
        <w:t xml:space="preserve">, or by retaining the configuration received while in </w:t>
      </w:r>
      <w:proofErr w:type="spellStart"/>
      <w:r w:rsidR="004D4F5E">
        <w:t>RRC_Connected</w:t>
      </w:r>
      <w:proofErr w:type="spellEnd"/>
      <w:r w:rsidRPr="00BE743C">
        <w:t>.</w:t>
      </w:r>
    </w:p>
    <w:p w14:paraId="7139B15A" w14:textId="252B9A98" w:rsidR="00753E99" w:rsidRPr="00BE743C" w:rsidRDefault="00753E99" w:rsidP="00A11EEF">
      <w:pPr>
        <w:pStyle w:val="Heading2"/>
      </w:pPr>
      <w:proofErr w:type="spellStart"/>
      <w:r w:rsidRPr="00BE743C">
        <w:t>Superpositioning</w:t>
      </w:r>
      <w:proofErr w:type="spellEnd"/>
      <w:r w:rsidRPr="00BE743C">
        <w:t xml:space="preserve"> impact on LTE UEs</w:t>
      </w:r>
    </w:p>
    <w:p w14:paraId="14D68A98" w14:textId="4B867D3A" w:rsidR="00753E99" w:rsidRPr="00BE743C" w:rsidRDefault="008F72FB" w:rsidP="00753E99">
      <w:r w:rsidRPr="00BE743C">
        <w:t xml:space="preserve">When the NR PDCCH is </w:t>
      </w:r>
      <w:proofErr w:type="spellStart"/>
      <w:r w:rsidRPr="00BE743C">
        <w:t>superpositioned</w:t>
      </w:r>
      <w:proofErr w:type="spellEnd"/>
      <w:r w:rsidRPr="00BE743C">
        <w:t xml:space="preserve"> on the LTE CRS in symbols #1 and #2, it impacts half the CRS REs </w:t>
      </w:r>
      <w:proofErr w:type="gramStart"/>
      <w:r w:rsidRPr="00BE743C">
        <w:t>for  antenna</w:t>
      </w:r>
      <w:proofErr w:type="gramEnd"/>
      <w:r w:rsidRPr="00BE743C">
        <w:t xml:space="preserve"> ports 2 and 3 in a sub-frame, but does not impact ports 0 and 1. This would have a negative impact on 4-port UE’s CSI estimation and channel estimation on the sub-frames and PRBs where the collision takes place. The actual interference experienced by these CRS REs depend on the relative power difference between the PDCCH and CRS.</w:t>
      </w:r>
      <w:r w:rsidR="00666635">
        <w:t xml:space="preserve"> In </w:t>
      </w:r>
      <w:proofErr w:type="gramStart"/>
      <w:r w:rsidR="00666635">
        <w:t>addition</w:t>
      </w:r>
      <w:proofErr w:type="gramEnd"/>
      <w:r w:rsidR="00666635">
        <w:t xml:space="preserve"> the interference scenario would only be prevalent in subframes which are at least partially used for NR,</w:t>
      </w:r>
      <w:r w:rsidR="006B0296">
        <w:t xml:space="preserve"> </w:t>
      </w:r>
      <w:r w:rsidR="00666635">
        <w:t xml:space="preserve">i.e., not all LTE CRS RE’s antenna port 2 and 3 may be interfered if LTE and NR employ FDM and impact is further reduced considering DSS will employ at least TDM </w:t>
      </w:r>
      <w:proofErr w:type="spellStart"/>
      <w:r w:rsidR="00666635">
        <w:t>schem</w:t>
      </w:r>
      <w:proofErr w:type="spellEnd"/>
      <w:r w:rsidR="00666635">
        <w:t xml:space="preserve"> at a subframe level for NR and LTE. LTE schedulers typically compensate for UE CSI reporting inaccuracies and this interference scenario could be handled via these methods. </w:t>
      </w:r>
    </w:p>
    <w:p w14:paraId="0D577AAE" w14:textId="096F891A" w:rsidR="008F72FB" w:rsidRPr="00BE743C" w:rsidRDefault="008F72FB" w:rsidP="00753E99">
      <w:r w:rsidRPr="00BE743C">
        <w:t>RRM measurements are based on port #0 or port #0 and port#1 and are not impacted.</w:t>
      </w:r>
    </w:p>
    <w:p w14:paraId="4FF23022" w14:textId="012BE6C5" w:rsidR="00753E99" w:rsidRPr="00BE743C" w:rsidRDefault="00753E99" w:rsidP="00753E99">
      <w:pPr>
        <w:jc w:val="center"/>
      </w:pPr>
      <w:r w:rsidRPr="00BE743C">
        <w:rPr>
          <w:noProof/>
        </w:rPr>
        <w:drawing>
          <wp:inline distT="0" distB="0" distL="0" distR="0" wp14:anchorId="590C733F" wp14:editId="4DAE2BBA">
            <wp:extent cx="1475105" cy="1243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5105" cy="1243965"/>
                    </a:xfrm>
                    <a:prstGeom prst="rect">
                      <a:avLst/>
                    </a:prstGeom>
                    <a:noFill/>
                  </pic:spPr>
                </pic:pic>
              </a:graphicData>
            </a:graphic>
          </wp:inline>
        </w:drawing>
      </w:r>
    </w:p>
    <w:p w14:paraId="20676106" w14:textId="2CC94A4C" w:rsidR="008F72FB" w:rsidRPr="00BE743C" w:rsidRDefault="008F72FB" w:rsidP="008F72FB">
      <w:pPr>
        <w:pStyle w:val="Caption"/>
        <w:jc w:val="center"/>
      </w:pPr>
      <w:r w:rsidRPr="00BE743C">
        <w:t>Figure 4: 4-port CRS and 2-symbol PDCCH CORESET starting at symbol #1 (yet again)</w:t>
      </w:r>
    </w:p>
    <w:p w14:paraId="78CA5869" w14:textId="415350C0" w:rsidR="00A93E0E" w:rsidRPr="00BE743C" w:rsidRDefault="00A93E0E" w:rsidP="00A93E0E">
      <w:pPr>
        <w:pStyle w:val="Heading2"/>
      </w:pPr>
      <w:r>
        <w:t>Existing specification restrictions</w:t>
      </w:r>
    </w:p>
    <w:p w14:paraId="05AEB22E" w14:textId="77777777" w:rsidR="00A93E0E" w:rsidRPr="00BE743C" w:rsidRDefault="00A93E0E" w:rsidP="00A93E0E">
      <w:r w:rsidRPr="00BE743C">
        <w:t xml:space="preserve">Today, both TS38.211 and TS38.213 forbid a configuration where the LTE CRS overlaps with a PDCCH, when </w:t>
      </w:r>
      <w:proofErr w:type="spellStart"/>
      <w:r w:rsidRPr="00BE743C">
        <w:rPr>
          <w:i/>
        </w:rPr>
        <w:t>precoderGranularity</w:t>
      </w:r>
      <w:proofErr w:type="spellEnd"/>
      <w:r w:rsidRPr="00BE743C">
        <w:rPr>
          <w:i/>
        </w:rPr>
        <w:t xml:space="preserve"> </w:t>
      </w:r>
      <w:r w:rsidRPr="00BE743C">
        <w:t xml:space="preserve">equals </w:t>
      </w:r>
      <w:proofErr w:type="spellStart"/>
      <w:r w:rsidRPr="00BE743C">
        <w:rPr>
          <w:i/>
        </w:rPr>
        <w:t>allContiguousRBs</w:t>
      </w:r>
      <w:proofErr w:type="spellEnd"/>
      <w:r w:rsidRPr="00BE743C">
        <w:t>.</w:t>
      </w:r>
    </w:p>
    <w:p w14:paraId="19F62FE8" w14:textId="77777777" w:rsidR="00A93E0E" w:rsidRPr="00BE743C" w:rsidRDefault="00A93E0E" w:rsidP="00A93E0E">
      <w:pPr>
        <w:rPr>
          <w:b/>
          <w:bCs/>
        </w:rPr>
      </w:pPr>
      <w:r w:rsidRPr="00BE743C">
        <w:rPr>
          <w:b/>
          <w:bCs/>
        </w:rPr>
        <w:t>[TS38.211 subclause 7.3.2.2 Control-resource set (CORESET)]</w:t>
      </w:r>
    </w:p>
    <w:tbl>
      <w:tblPr>
        <w:tblStyle w:val="TableGrid"/>
        <w:tblW w:w="0" w:type="auto"/>
        <w:tblLook w:val="04A0" w:firstRow="1" w:lastRow="0" w:firstColumn="1" w:lastColumn="0" w:noHBand="0" w:noVBand="1"/>
      </w:tblPr>
      <w:tblGrid>
        <w:gridCol w:w="9629"/>
      </w:tblGrid>
      <w:tr w:rsidR="00A93E0E" w:rsidRPr="00BE743C" w14:paraId="1DCF5966" w14:textId="77777777" w:rsidTr="009654E8">
        <w:tc>
          <w:tcPr>
            <w:tcW w:w="9629" w:type="dxa"/>
          </w:tcPr>
          <w:p w14:paraId="14989CAB" w14:textId="77777777" w:rsidR="00A93E0E" w:rsidRPr="00BE743C" w:rsidRDefault="00A93E0E" w:rsidP="009654E8">
            <w:r w:rsidRPr="00BE743C">
              <w:t xml:space="preserve">For a CORESET configured by the </w:t>
            </w:r>
            <w:proofErr w:type="spellStart"/>
            <w:r w:rsidRPr="00BE743C">
              <w:rPr>
                <w:i/>
              </w:rPr>
              <w:t>ControlResourceSet</w:t>
            </w:r>
            <w:proofErr w:type="spellEnd"/>
            <w:r w:rsidRPr="00BE743C">
              <w:t xml:space="preserve"> IE: </w:t>
            </w:r>
          </w:p>
          <w:p w14:paraId="3DBF073D" w14:textId="77777777" w:rsidR="00A93E0E" w:rsidRPr="00BE743C" w:rsidRDefault="00A93E0E" w:rsidP="009654E8">
            <w:r w:rsidRPr="00BE743C">
              <w:t>[…]</w:t>
            </w:r>
          </w:p>
          <w:p w14:paraId="64859510" w14:textId="77777777" w:rsidR="00A93E0E" w:rsidRPr="00BE743C" w:rsidRDefault="00A93E0E" w:rsidP="009654E8">
            <w:pPr>
              <w:pStyle w:val="B1"/>
            </w:pPr>
            <w:r w:rsidRPr="00BE743C">
              <w:t>-</w:t>
            </w:r>
            <w:r w:rsidRPr="00BE743C">
              <w:tab/>
              <w:t xml:space="preserve">for both interleaved and non-interleaved mapping, the UE may assume </w:t>
            </w:r>
          </w:p>
          <w:p w14:paraId="73B461D9" w14:textId="77777777" w:rsidR="00A93E0E" w:rsidRPr="00BE743C" w:rsidRDefault="00A93E0E" w:rsidP="009654E8">
            <w:pPr>
              <w:pStyle w:val="B2"/>
            </w:pPr>
            <w:r w:rsidRPr="00BE743C">
              <w:t>-</w:t>
            </w:r>
            <w:r w:rsidRPr="00BE743C">
              <w:tab/>
              <w:t xml:space="preserve">the same precoding being used within a REG bundle if the higher-layer parameter </w:t>
            </w:r>
            <w:proofErr w:type="spellStart"/>
            <w:r w:rsidRPr="00BE743C">
              <w:rPr>
                <w:i/>
              </w:rPr>
              <w:t>precoderGranularity</w:t>
            </w:r>
            <w:proofErr w:type="spellEnd"/>
            <w:r w:rsidRPr="00BE743C">
              <w:rPr>
                <w:i/>
              </w:rPr>
              <w:t xml:space="preserve"> </w:t>
            </w:r>
            <w:r w:rsidRPr="00BE743C">
              <w:t xml:space="preserve">equals </w:t>
            </w:r>
            <w:proofErr w:type="spellStart"/>
            <w:r w:rsidRPr="00BE743C">
              <w:rPr>
                <w:i/>
              </w:rPr>
              <w:t>sameAsREG</w:t>
            </w:r>
            <w:proofErr w:type="spellEnd"/>
            <w:r w:rsidRPr="00BE743C">
              <w:rPr>
                <w:i/>
              </w:rPr>
              <w:t>-</w:t>
            </w:r>
            <w:proofErr w:type="gramStart"/>
            <w:r w:rsidRPr="00BE743C">
              <w:rPr>
                <w:i/>
              </w:rPr>
              <w:t>bundle</w:t>
            </w:r>
            <w:r w:rsidRPr="00BE743C">
              <w:t>;</w:t>
            </w:r>
            <w:proofErr w:type="gramEnd"/>
            <w:r w:rsidRPr="00BE743C">
              <w:t xml:space="preserve"> </w:t>
            </w:r>
          </w:p>
          <w:p w14:paraId="6A1AB645" w14:textId="77777777" w:rsidR="00A93E0E" w:rsidRPr="00BE743C" w:rsidRDefault="00A93E0E" w:rsidP="009654E8">
            <w:pPr>
              <w:pStyle w:val="B2"/>
            </w:pPr>
            <w:r w:rsidRPr="00BE743C">
              <w:t>-</w:t>
            </w:r>
            <w:r w:rsidRPr="00BE743C">
              <w:tab/>
              <w:t xml:space="preserve">the same precoding being used across the all resource-element groups within the set of contiguous resource blocks in the CORESET, and </w:t>
            </w:r>
            <w:r w:rsidRPr="00BE743C">
              <w:rPr>
                <w:highlight w:val="yellow"/>
              </w:rPr>
              <w:t>that no resource elements in the CORESET overlap with</w:t>
            </w:r>
            <w:r w:rsidRPr="00BE743C">
              <w:t xml:space="preserve"> an SSB or </w:t>
            </w:r>
            <w:r w:rsidRPr="00BE743C">
              <w:rPr>
                <w:highlight w:val="yellow"/>
              </w:rPr>
              <w:lastRenderedPageBreak/>
              <w:t xml:space="preserve">LTE cell-specific reference signals as indicated by the higher-layer parameter </w:t>
            </w:r>
            <w:proofErr w:type="spellStart"/>
            <w:r w:rsidRPr="00BE743C">
              <w:rPr>
                <w:i/>
                <w:highlight w:val="yellow"/>
              </w:rPr>
              <w:t>lte</w:t>
            </w:r>
            <w:proofErr w:type="spellEnd"/>
            <w:r w:rsidRPr="00BE743C">
              <w:rPr>
                <w:i/>
                <w:highlight w:val="yellow"/>
              </w:rPr>
              <w:t>-CRS-</w:t>
            </w:r>
            <w:proofErr w:type="spellStart"/>
            <w:r w:rsidRPr="00BE743C">
              <w:rPr>
                <w:i/>
                <w:highlight w:val="yellow"/>
              </w:rPr>
              <w:t>ToMatchAround</w:t>
            </w:r>
            <w:proofErr w:type="spellEnd"/>
            <w:r w:rsidRPr="00BE743C">
              <w:t>,</w:t>
            </w:r>
            <w:r w:rsidRPr="00BE743C">
              <w:rPr>
                <w:color w:val="FF0000"/>
              </w:rPr>
              <w:t xml:space="preserve"> if the higher-layer parameter </w:t>
            </w:r>
            <w:proofErr w:type="spellStart"/>
            <w:r w:rsidRPr="00BE743C">
              <w:rPr>
                <w:i/>
                <w:color w:val="FF0000"/>
              </w:rPr>
              <w:t>precoderGranularity</w:t>
            </w:r>
            <w:proofErr w:type="spellEnd"/>
            <w:r w:rsidRPr="00BE743C">
              <w:rPr>
                <w:i/>
                <w:color w:val="FF0000"/>
              </w:rPr>
              <w:t xml:space="preserve"> </w:t>
            </w:r>
            <w:r w:rsidRPr="00BE743C">
              <w:rPr>
                <w:color w:val="FF0000"/>
              </w:rPr>
              <w:t xml:space="preserve">equals </w:t>
            </w:r>
            <w:proofErr w:type="spellStart"/>
            <w:r w:rsidRPr="00BE743C">
              <w:rPr>
                <w:i/>
                <w:color w:val="FF0000"/>
              </w:rPr>
              <w:t>allContiguousRBs</w:t>
            </w:r>
            <w:proofErr w:type="spellEnd"/>
            <w:r w:rsidRPr="00BE743C">
              <w:rPr>
                <w:color w:val="FF0000"/>
              </w:rPr>
              <w:t>.</w:t>
            </w:r>
          </w:p>
        </w:tc>
      </w:tr>
    </w:tbl>
    <w:p w14:paraId="36A559D9" w14:textId="77777777" w:rsidR="00A93E0E" w:rsidRPr="00BE743C" w:rsidRDefault="00A93E0E" w:rsidP="00A93E0E"/>
    <w:p w14:paraId="0074B1BA" w14:textId="77777777" w:rsidR="00A93E0E" w:rsidRPr="00BE743C" w:rsidRDefault="00A93E0E" w:rsidP="00A93E0E">
      <w:pPr>
        <w:rPr>
          <w:b/>
          <w:bCs/>
        </w:rPr>
      </w:pPr>
      <w:r w:rsidRPr="00BE743C">
        <w:rPr>
          <w:b/>
          <w:bCs/>
        </w:rPr>
        <w:t>[TS38.213 clause 10 UE procedure for receiving control information]</w:t>
      </w:r>
    </w:p>
    <w:tbl>
      <w:tblPr>
        <w:tblStyle w:val="TableGrid"/>
        <w:tblW w:w="0" w:type="auto"/>
        <w:tblLook w:val="04A0" w:firstRow="1" w:lastRow="0" w:firstColumn="1" w:lastColumn="0" w:noHBand="0" w:noVBand="1"/>
      </w:tblPr>
      <w:tblGrid>
        <w:gridCol w:w="9629"/>
      </w:tblGrid>
      <w:tr w:rsidR="00A93E0E" w:rsidRPr="00BE743C" w14:paraId="34C88EAD" w14:textId="77777777" w:rsidTr="009654E8">
        <w:tc>
          <w:tcPr>
            <w:tcW w:w="9629" w:type="dxa"/>
          </w:tcPr>
          <w:p w14:paraId="17D2E285" w14:textId="77777777" w:rsidR="00A93E0E" w:rsidRPr="00BE743C" w:rsidRDefault="00A93E0E" w:rsidP="009654E8">
            <w:r w:rsidRPr="00BE743C">
              <w:rPr>
                <w:color w:val="FF0000"/>
              </w:rPr>
              <w:t xml:space="preserve">When </w:t>
            </w:r>
            <w:proofErr w:type="spellStart"/>
            <w:r w:rsidRPr="00BE743C">
              <w:rPr>
                <w:i/>
                <w:color w:val="FF0000"/>
              </w:rPr>
              <w:t>precoderGranularity</w:t>
            </w:r>
            <w:proofErr w:type="spellEnd"/>
            <w:r w:rsidRPr="00BE743C">
              <w:rPr>
                <w:color w:val="FF0000"/>
              </w:rPr>
              <w:t xml:space="preserve"> = </w:t>
            </w:r>
            <w:proofErr w:type="spellStart"/>
            <w:r w:rsidRPr="00BE743C">
              <w:rPr>
                <w:i/>
                <w:color w:val="FF0000"/>
              </w:rPr>
              <w:t>allContiguousRBs</w:t>
            </w:r>
            <w:proofErr w:type="spellEnd"/>
            <w:r w:rsidRPr="00BE743C">
              <w:t xml:space="preserve">, </w:t>
            </w:r>
            <w:r w:rsidRPr="00BE743C">
              <w:rPr>
                <w:highlight w:val="yellow"/>
              </w:rPr>
              <w:t>a UE does not expect</w:t>
            </w:r>
            <w:r w:rsidRPr="00BE743C">
              <w:t xml:space="preserve"> </w:t>
            </w:r>
          </w:p>
          <w:p w14:paraId="1048D9C5" w14:textId="77777777" w:rsidR="00A93E0E" w:rsidRPr="00BE743C" w:rsidRDefault="00A93E0E" w:rsidP="009654E8">
            <w:pPr>
              <w:pStyle w:val="B1"/>
            </w:pPr>
            <w:r w:rsidRPr="00BE743C">
              <w:t>-</w:t>
            </w:r>
            <w:r w:rsidRPr="00BE743C">
              <w:tab/>
              <w:t>to be configured a set of resource blocks of a CORESET that includes more than four sub-sets of resource blocks that are not contiguous in frequency</w:t>
            </w:r>
          </w:p>
          <w:p w14:paraId="55D70430" w14:textId="77777777" w:rsidR="00A93E0E" w:rsidRPr="00BE743C" w:rsidRDefault="00A93E0E" w:rsidP="009654E8">
            <w:pPr>
              <w:pStyle w:val="B1"/>
            </w:pPr>
            <w:r w:rsidRPr="00BE743C">
              <w:t>-</w:t>
            </w:r>
            <w:r w:rsidRPr="00BE743C">
              <w:tab/>
            </w:r>
            <w:r w:rsidRPr="00BE743C">
              <w:rPr>
                <w:highlight w:val="yellow"/>
              </w:rPr>
              <w:t>any RE of a CORESET to overlap with any RE determined from</w:t>
            </w:r>
            <w:r w:rsidRPr="00BE743C">
              <w:rPr>
                <w:iCs/>
                <w:highlight w:val="yellow"/>
                <w:lang w:eastAsia="zh-CN"/>
              </w:rPr>
              <w:t xml:space="preserve"> </w:t>
            </w:r>
            <w:proofErr w:type="spellStart"/>
            <w:r w:rsidRPr="00BE743C">
              <w:rPr>
                <w:i/>
                <w:iCs/>
                <w:highlight w:val="yellow"/>
              </w:rPr>
              <w:t>lte</w:t>
            </w:r>
            <w:proofErr w:type="spellEnd"/>
            <w:r w:rsidRPr="00BE743C">
              <w:rPr>
                <w:i/>
                <w:iCs/>
                <w:highlight w:val="yellow"/>
              </w:rPr>
              <w:t>-CRS-</w:t>
            </w:r>
            <w:proofErr w:type="spellStart"/>
            <w:r w:rsidRPr="00BE743C">
              <w:rPr>
                <w:i/>
                <w:iCs/>
                <w:highlight w:val="yellow"/>
              </w:rPr>
              <w:t>ToMatchAround</w:t>
            </w:r>
            <w:proofErr w:type="spellEnd"/>
            <w:r w:rsidRPr="00BE743C">
              <w:t xml:space="preserve"> or with any RE of a SS/PBCH block.</w:t>
            </w:r>
          </w:p>
        </w:tc>
      </w:tr>
    </w:tbl>
    <w:p w14:paraId="0D164DEE" w14:textId="77777777" w:rsidR="00A93E0E" w:rsidRPr="00BE743C" w:rsidRDefault="00A93E0E" w:rsidP="00A93E0E"/>
    <w:p w14:paraId="2BB85717" w14:textId="77777777" w:rsidR="00A93E0E" w:rsidRPr="00BE743C" w:rsidRDefault="00A93E0E" w:rsidP="00A93E0E">
      <w:r w:rsidRPr="00BE743C">
        <w:t xml:space="preserve">In addition, also for the case where </w:t>
      </w:r>
      <w:proofErr w:type="spellStart"/>
      <w:r w:rsidRPr="00BE743C">
        <w:rPr>
          <w:i/>
          <w:iCs/>
        </w:rPr>
        <w:t>precoderGranularity</w:t>
      </w:r>
      <w:proofErr w:type="spellEnd"/>
      <w:r w:rsidRPr="00BE743C">
        <w:rPr>
          <w:i/>
          <w:iCs/>
        </w:rPr>
        <w:t xml:space="preserve"> </w:t>
      </w:r>
      <w:r w:rsidRPr="00BE743C">
        <w:t xml:space="preserve">does not equal to </w:t>
      </w:r>
      <w:proofErr w:type="spellStart"/>
      <w:r w:rsidRPr="00BE743C">
        <w:rPr>
          <w:i/>
          <w:iCs/>
        </w:rPr>
        <w:t>allContiguousRBs</w:t>
      </w:r>
      <w:proofErr w:type="spellEnd"/>
      <w:r w:rsidRPr="00BE743C">
        <w:t xml:space="preserve">, PDCCH assignment determination clause of 38.213 says that when a PDCCH candidate overlaps with LTE CRS REs, then that monitoring that candidate is not required. </w:t>
      </w:r>
    </w:p>
    <w:p w14:paraId="59F1C699" w14:textId="77777777" w:rsidR="00A93E0E" w:rsidRPr="00BE743C" w:rsidRDefault="00A93E0E" w:rsidP="00A93E0E">
      <w:pPr>
        <w:rPr>
          <w:b/>
          <w:bCs/>
        </w:rPr>
      </w:pPr>
      <w:r w:rsidRPr="00BE743C">
        <w:rPr>
          <w:b/>
          <w:bCs/>
        </w:rPr>
        <w:t>[TS38.213 clause 10.1 UE procedure for determining physical downlink control channel assignment]</w:t>
      </w:r>
    </w:p>
    <w:tbl>
      <w:tblPr>
        <w:tblStyle w:val="TableGrid"/>
        <w:tblW w:w="0" w:type="auto"/>
        <w:tblLook w:val="04A0" w:firstRow="1" w:lastRow="0" w:firstColumn="1" w:lastColumn="0" w:noHBand="0" w:noVBand="1"/>
      </w:tblPr>
      <w:tblGrid>
        <w:gridCol w:w="9629"/>
      </w:tblGrid>
      <w:tr w:rsidR="00A93E0E" w:rsidRPr="00BE743C" w14:paraId="4EC93701" w14:textId="77777777" w:rsidTr="009654E8">
        <w:tc>
          <w:tcPr>
            <w:tcW w:w="9629" w:type="dxa"/>
          </w:tcPr>
          <w:p w14:paraId="2B5CD318" w14:textId="77777777" w:rsidR="00A93E0E" w:rsidRPr="00BE743C" w:rsidRDefault="00A93E0E" w:rsidP="009654E8">
            <w:pPr>
              <w:jc w:val="both"/>
            </w:pPr>
            <w:r w:rsidRPr="00BE743C">
              <w:t>For monitoring of a PDCCH candidate in a slot</w:t>
            </w:r>
          </w:p>
          <w:p w14:paraId="231B0EB2" w14:textId="77777777" w:rsidR="00A93E0E" w:rsidRPr="00BE743C" w:rsidRDefault="00A93E0E" w:rsidP="009654E8">
            <w:r w:rsidRPr="00BE743C">
              <w:t>[…]</w:t>
            </w:r>
          </w:p>
          <w:p w14:paraId="600F875F" w14:textId="77777777" w:rsidR="00A93E0E" w:rsidRPr="00BE743C" w:rsidRDefault="00A93E0E" w:rsidP="009654E8">
            <w:pPr>
              <w:pStyle w:val="B1"/>
              <w:rPr>
                <w:lang w:eastAsia="zh-CN"/>
              </w:rPr>
            </w:pPr>
            <w:r w:rsidRPr="00BE743C">
              <w:rPr>
                <w:lang w:eastAsia="zh-CN"/>
              </w:rPr>
              <w:t>-</w:t>
            </w:r>
            <w:r w:rsidRPr="00BE743C">
              <w:rPr>
                <w:lang w:eastAsia="zh-CN"/>
              </w:rPr>
              <w:tab/>
            </w:r>
            <w:r w:rsidRPr="00BE743C">
              <w:rPr>
                <w:color w:val="FF0000"/>
                <w:lang w:eastAsia="zh-CN"/>
              </w:rPr>
              <w:t>If</w:t>
            </w:r>
            <w:r w:rsidRPr="00BE743C">
              <w:rPr>
                <w:iCs/>
                <w:color w:val="FF0000"/>
                <w:lang w:eastAsia="zh-CN"/>
              </w:rPr>
              <w:t xml:space="preserve"> at least one RE of a PDCCH candidate on the serving cell overlaps with at least one RE of </w:t>
            </w:r>
            <w:proofErr w:type="spellStart"/>
            <w:r w:rsidRPr="00BE743C">
              <w:rPr>
                <w:i/>
                <w:iCs/>
                <w:color w:val="FF0000"/>
              </w:rPr>
              <w:t>lte</w:t>
            </w:r>
            <w:proofErr w:type="spellEnd"/>
            <w:r w:rsidRPr="00BE743C">
              <w:rPr>
                <w:i/>
                <w:iCs/>
                <w:color w:val="FF0000"/>
              </w:rPr>
              <w:t>-CRS-</w:t>
            </w:r>
            <w:proofErr w:type="spellStart"/>
            <w:r w:rsidRPr="00BE743C">
              <w:rPr>
                <w:i/>
                <w:iCs/>
                <w:color w:val="FF0000"/>
              </w:rPr>
              <w:t>ToMatchAround</w:t>
            </w:r>
            <w:proofErr w:type="spellEnd"/>
            <w:r w:rsidRPr="00BE743C">
              <w:rPr>
                <w:highlight w:val="yellow"/>
              </w:rPr>
              <w:t>,</w:t>
            </w:r>
            <w:r w:rsidRPr="00BE743C">
              <w:t xml:space="preserve"> </w:t>
            </w:r>
            <w:r w:rsidRPr="00BE743C">
              <w:rPr>
                <w:iCs/>
                <w:highlight w:val="yellow"/>
                <w:lang w:eastAsia="zh-CN"/>
              </w:rPr>
              <w:t>the UE is not required to monitor the PDCCH candidate</w:t>
            </w:r>
            <w:r w:rsidRPr="00BE743C">
              <w:rPr>
                <w:highlight w:val="yellow"/>
                <w:lang w:eastAsia="zh-CN"/>
              </w:rPr>
              <w:t>.</w:t>
            </w:r>
          </w:p>
        </w:tc>
      </w:tr>
    </w:tbl>
    <w:p w14:paraId="185005FF" w14:textId="77777777" w:rsidR="00A93E0E" w:rsidRPr="00BE743C" w:rsidRDefault="00A93E0E" w:rsidP="00A93E0E"/>
    <w:p w14:paraId="5102B8F0" w14:textId="77777777" w:rsidR="00A93E0E" w:rsidRPr="00BE743C" w:rsidRDefault="00A93E0E" w:rsidP="00A93E0E">
      <w:r w:rsidRPr="00BE743C">
        <w:t>The above-referred restriction should be lifted, and the specification should allow for configuring a Search Space so that the associated CORESET and the PDCCH candidates may collide with LTE CRS resources, and that the UE is expected to monitor a PDCCH candidate with REs overlapping with LTE CRS, if it supports the REl-18 functionality.</w:t>
      </w:r>
    </w:p>
    <w:p w14:paraId="707DBCF4" w14:textId="77777777" w:rsidR="00A93E0E" w:rsidRPr="00BE743C" w:rsidRDefault="00A93E0E" w:rsidP="00A93E0E"/>
    <w:p w14:paraId="22C6E0D1" w14:textId="344DA673" w:rsidR="00A93E0E" w:rsidRPr="00BE743C" w:rsidRDefault="00A93E0E" w:rsidP="00A93E0E">
      <w:pPr>
        <w:rPr>
          <w:b/>
          <w:bCs/>
        </w:rPr>
      </w:pPr>
      <w:r w:rsidRPr="00BE743C">
        <w:rPr>
          <w:b/>
          <w:bCs/>
        </w:rPr>
        <w:t xml:space="preserve">Proposal </w:t>
      </w:r>
      <w:r w:rsidR="004D4F5E">
        <w:rPr>
          <w:b/>
          <w:bCs/>
        </w:rPr>
        <w:t>6</w:t>
      </w:r>
      <w:r w:rsidRPr="00BE743C">
        <w:rPr>
          <w:b/>
          <w:bCs/>
        </w:rPr>
        <w:t xml:space="preserve">: </w:t>
      </w:r>
      <w:r w:rsidRPr="00BE743C">
        <w:t>Support configuring a Search Space so that the associated CORESET and the PDCCH candidates are allowed to collide with LTE CRS resources</w:t>
      </w:r>
    </w:p>
    <w:p w14:paraId="42AB7549" w14:textId="21F7554F" w:rsidR="00A93E0E" w:rsidRPr="00BE743C" w:rsidRDefault="00A93E0E" w:rsidP="00A93E0E">
      <w:r w:rsidRPr="00BE743C">
        <w:rPr>
          <w:b/>
          <w:bCs/>
        </w:rPr>
        <w:t xml:space="preserve">Proposal </w:t>
      </w:r>
      <w:r w:rsidR="004D4F5E">
        <w:rPr>
          <w:b/>
          <w:bCs/>
        </w:rPr>
        <w:t>7</w:t>
      </w:r>
      <w:r w:rsidRPr="00BE743C">
        <w:rPr>
          <w:b/>
          <w:bCs/>
        </w:rPr>
        <w:t>:</w:t>
      </w:r>
      <w:r w:rsidRPr="00BE743C">
        <w:t xml:space="preserve"> The UE is expected to monitor a PDCCH candidate even if it has REs overlapping with LTE CRS </w:t>
      </w:r>
      <w:proofErr w:type="spellStart"/>
      <w:r w:rsidRPr="00BE743C">
        <w:t>REs.</w:t>
      </w:r>
      <w:proofErr w:type="spellEnd"/>
    </w:p>
    <w:p w14:paraId="0C40CC24" w14:textId="77777777" w:rsidR="008F72FB" w:rsidRPr="00BE743C" w:rsidRDefault="008F72FB" w:rsidP="00753E99">
      <w:pPr>
        <w:jc w:val="center"/>
      </w:pPr>
    </w:p>
    <w:bookmarkEnd w:id="2"/>
    <w:p w14:paraId="773DE212" w14:textId="7FDD3A5E" w:rsidR="0099307C" w:rsidRDefault="0099307C" w:rsidP="0099307C">
      <w:pPr>
        <w:pStyle w:val="Heading1"/>
      </w:pPr>
      <w:r w:rsidRPr="00BE743C">
        <w:t>Conclusion</w:t>
      </w:r>
    </w:p>
    <w:p w14:paraId="786169D4" w14:textId="2015415B" w:rsidR="00B734F9" w:rsidRDefault="7D9B74AA" w:rsidP="00B734F9">
      <w:r>
        <w:t>In this document, the following observations and proposals are made:</w:t>
      </w:r>
    </w:p>
    <w:p w14:paraId="35CE5939" w14:textId="1C1B17E1" w:rsidR="00B734F9" w:rsidRPr="00BE743C" w:rsidRDefault="00B734F9" w:rsidP="00B734F9">
      <w:pPr>
        <w:rPr>
          <w:b/>
          <w:bCs/>
        </w:rPr>
      </w:pPr>
      <w:r w:rsidRPr="00BE743C">
        <w:rPr>
          <w:b/>
          <w:bCs/>
        </w:rPr>
        <w:t>Proposal</w:t>
      </w:r>
      <w:r>
        <w:rPr>
          <w:b/>
          <w:bCs/>
        </w:rPr>
        <w:t xml:space="preserve"> 1</w:t>
      </w:r>
      <w:r w:rsidRPr="00BE743C">
        <w:rPr>
          <w:b/>
          <w:bCs/>
        </w:rPr>
        <w:t xml:space="preserve">: </w:t>
      </w:r>
      <w:r w:rsidRPr="00B734F9">
        <w:t>Consider 4-port LTE CRS with 2-symbol CORESET and SS start symbol#1 as the scenarios of interest</w:t>
      </w:r>
    </w:p>
    <w:p w14:paraId="763740E1" w14:textId="72311BA2" w:rsidR="00B734F9" w:rsidRPr="00BE743C" w:rsidRDefault="00B734F9" w:rsidP="00B734F9">
      <w:pPr>
        <w:spacing w:after="0"/>
        <w:rPr>
          <w:b/>
          <w:bCs/>
        </w:rPr>
      </w:pPr>
      <w:r w:rsidRPr="00BE743C">
        <w:rPr>
          <w:b/>
          <w:bCs/>
        </w:rPr>
        <w:t>Observation 1:</w:t>
      </w:r>
    </w:p>
    <w:p w14:paraId="40C1002F" w14:textId="77777777" w:rsidR="00B734F9" w:rsidRPr="00BE743C" w:rsidRDefault="00B734F9" w:rsidP="00B734F9">
      <w:pPr>
        <w:pStyle w:val="ListParagraph"/>
        <w:numPr>
          <w:ilvl w:val="0"/>
          <w:numId w:val="35"/>
        </w:numPr>
        <w:contextualSpacing w:val="0"/>
        <w:rPr>
          <w:sz w:val="20"/>
          <w:szCs w:val="20"/>
          <w:lang w:val="en-GB"/>
        </w:rPr>
      </w:pPr>
      <w:proofErr w:type="spellStart"/>
      <w:r w:rsidRPr="00BE743C">
        <w:rPr>
          <w:sz w:val="20"/>
          <w:szCs w:val="20"/>
          <w:lang w:val="en-GB"/>
        </w:rPr>
        <w:t>Superpositioning</w:t>
      </w:r>
      <w:proofErr w:type="spellEnd"/>
      <w:r w:rsidRPr="00BE743C">
        <w:rPr>
          <w:sz w:val="20"/>
          <w:szCs w:val="20"/>
          <w:lang w:val="en-GB"/>
        </w:rPr>
        <w:t xml:space="preserve"> the LTE CRS and NR PDCCH/DMRS works </w:t>
      </w:r>
      <w:proofErr w:type="gramStart"/>
      <w:r w:rsidRPr="00BE743C">
        <w:rPr>
          <w:sz w:val="20"/>
          <w:szCs w:val="20"/>
          <w:lang w:val="en-GB"/>
        </w:rPr>
        <w:t>fairly well</w:t>
      </w:r>
      <w:proofErr w:type="gramEnd"/>
      <w:r w:rsidRPr="00BE743C">
        <w:rPr>
          <w:sz w:val="20"/>
          <w:szCs w:val="20"/>
          <w:lang w:val="en-GB"/>
        </w:rPr>
        <w:t xml:space="preserve"> for higher aggregation levels</w:t>
      </w:r>
    </w:p>
    <w:p w14:paraId="4730DC12" w14:textId="77777777" w:rsidR="00B734F9" w:rsidRPr="00BE743C" w:rsidRDefault="00B734F9" w:rsidP="00B734F9">
      <w:pPr>
        <w:pStyle w:val="ListParagraph"/>
        <w:numPr>
          <w:ilvl w:val="1"/>
          <w:numId w:val="35"/>
        </w:numPr>
        <w:contextualSpacing w:val="0"/>
        <w:rPr>
          <w:sz w:val="20"/>
          <w:szCs w:val="20"/>
          <w:lang w:val="en-GB"/>
        </w:rPr>
      </w:pPr>
      <w:r w:rsidRPr="00BE743C">
        <w:rPr>
          <w:sz w:val="20"/>
          <w:szCs w:val="20"/>
          <w:lang w:val="en-GB"/>
        </w:rPr>
        <w:t>With 0 dB power difference, AL4/8/16 shows limited loss</w:t>
      </w:r>
    </w:p>
    <w:p w14:paraId="387785F1" w14:textId="77777777" w:rsidR="00B734F9" w:rsidRPr="00BE743C" w:rsidRDefault="00B734F9" w:rsidP="00B734F9">
      <w:pPr>
        <w:pStyle w:val="ListParagraph"/>
        <w:numPr>
          <w:ilvl w:val="1"/>
          <w:numId w:val="35"/>
        </w:numPr>
        <w:contextualSpacing w:val="0"/>
        <w:rPr>
          <w:sz w:val="20"/>
          <w:szCs w:val="20"/>
          <w:lang w:val="en-GB"/>
        </w:rPr>
      </w:pPr>
      <w:r w:rsidRPr="00BE743C">
        <w:rPr>
          <w:sz w:val="20"/>
          <w:szCs w:val="20"/>
          <w:lang w:val="en-GB"/>
        </w:rPr>
        <w:t>With -3dB LTE CRS AL2 works as well</w:t>
      </w:r>
    </w:p>
    <w:p w14:paraId="5C5A3B80" w14:textId="77777777" w:rsidR="00B734F9" w:rsidRPr="00BE743C" w:rsidRDefault="00B734F9" w:rsidP="00B734F9">
      <w:pPr>
        <w:pStyle w:val="ListParagraph"/>
        <w:numPr>
          <w:ilvl w:val="1"/>
          <w:numId w:val="35"/>
        </w:numPr>
        <w:contextualSpacing w:val="0"/>
        <w:rPr>
          <w:sz w:val="20"/>
          <w:szCs w:val="20"/>
          <w:lang w:val="en-GB"/>
        </w:rPr>
      </w:pPr>
      <w:r w:rsidRPr="00BE743C">
        <w:rPr>
          <w:sz w:val="20"/>
          <w:szCs w:val="20"/>
          <w:lang w:val="en-GB"/>
        </w:rPr>
        <w:t xml:space="preserve">AL1 cannot be used with </w:t>
      </w:r>
      <w:proofErr w:type="spellStart"/>
      <w:r w:rsidRPr="00BE743C">
        <w:rPr>
          <w:sz w:val="20"/>
          <w:szCs w:val="20"/>
          <w:lang w:val="en-GB"/>
        </w:rPr>
        <w:t>superpositioning</w:t>
      </w:r>
      <w:proofErr w:type="spellEnd"/>
      <w:r w:rsidRPr="00BE743C">
        <w:rPr>
          <w:sz w:val="20"/>
          <w:szCs w:val="20"/>
          <w:lang w:val="en-GB"/>
        </w:rPr>
        <w:t xml:space="preserve"> with PDCCH BLER target of 1%</w:t>
      </w:r>
    </w:p>
    <w:p w14:paraId="0CA98C3F" w14:textId="77777777" w:rsidR="00B734F9" w:rsidRPr="00BE743C" w:rsidRDefault="00B734F9" w:rsidP="00B734F9">
      <w:pPr>
        <w:pStyle w:val="ListParagraph"/>
        <w:numPr>
          <w:ilvl w:val="0"/>
          <w:numId w:val="35"/>
        </w:numPr>
        <w:contextualSpacing w:val="0"/>
        <w:rPr>
          <w:sz w:val="20"/>
          <w:szCs w:val="20"/>
          <w:lang w:val="en-GB"/>
        </w:rPr>
      </w:pPr>
      <w:r w:rsidRPr="00BE743C">
        <w:rPr>
          <w:sz w:val="20"/>
          <w:szCs w:val="20"/>
          <w:lang w:val="en-GB"/>
        </w:rPr>
        <w:t xml:space="preserve">Puncturing the LTE CRS REs out of the NR PDCCH/DMRS outperforms </w:t>
      </w:r>
      <w:proofErr w:type="spellStart"/>
      <w:r w:rsidRPr="00BE743C">
        <w:rPr>
          <w:sz w:val="20"/>
          <w:szCs w:val="20"/>
          <w:lang w:val="en-GB"/>
        </w:rPr>
        <w:t>superpositioning</w:t>
      </w:r>
      <w:proofErr w:type="spellEnd"/>
      <w:r w:rsidRPr="00BE743C">
        <w:rPr>
          <w:sz w:val="20"/>
          <w:szCs w:val="20"/>
          <w:lang w:val="en-GB"/>
        </w:rPr>
        <w:t xml:space="preserve"> on low ALs</w:t>
      </w:r>
    </w:p>
    <w:p w14:paraId="5F761232" w14:textId="77777777" w:rsidR="00B734F9" w:rsidRPr="00BE743C" w:rsidRDefault="00B734F9" w:rsidP="00B734F9">
      <w:pPr>
        <w:pStyle w:val="ListParagraph"/>
        <w:numPr>
          <w:ilvl w:val="1"/>
          <w:numId w:val="35"/>
        </w:numPr>
        <w:contextualSpacing w:val="0"/>
        <w:rPr>
          <w:sz w:val="20"/>
          <w:szCs w:val="20"/>
          <w:lang w:val="en-GB"/>
        </w:rPr>
      </w:pPr>
      <w:r w:rsidRPr="00BE743C">
        <w:rPr>
          <w:sz w:val="20"/>
          <w:szCs w:val="20"/>
          <w:lang w:val="en-GB"/>
        </w:rPr>
        <w:t xml:space="preserve">With AL4 and higher, when looking at all the simulated cases, puncturing achieves similar or worse performance than </w:t>
      </w:r>
      <w:proofErr w:type="spellStart"/>
      <w:r w:rsidRPr="00BE743C">
        <w:rPr>
          <w:sz w:val="20"/>
          <w:szCs w:val="20"/>
          <w:lang w:val="en-GB"/>
        </w:rPr>
        <w:t>superpositioning</w:t>
      </w:r>
      <w:proofErr w:type="spellEnd"/>
    </w:p>
    <w:p w14:paraId="6A78F927" w14:textId="3AE49717" w:rsidR="00B734F9" w:rsidRDefault="00B734F9" w:rsidP="00B734F9">
      <w:pPr>
        <w:rPr>
          <w:b/>
          <w:bCs/>
        </w:rPr>
      </w:pPr>
    </w:p>
    <w:p w14:paraId="0335323F" w14:textId="77777777" w:rsidR="00B734F9" w:rsidRPr="00BE743C" w:rsidRDefault="00B734F9" w:rsidP="00B734F9">
      <w:r w:rsidRPr="00BE743C">
        <w:rPr>
          <w:b/>
          <w:bCs/>
        </w:rPr>
        <w:t xml:space="preserve">Proposal </w:t>
      </w:r>
      <w:r>
        <w:rPr>
          <w:b/>
          <w:bCs/>
        </w:rPr>
        <w:t>2</w:t>
      </w:r>
      <w:r w:rsidRPr="00BE743C">
        <w:rPr>
          <w:b/>
          <w:bCs/>
        </w:rPr>
        <w:t xml:space="preserve">: </w:t>
      </w:r>
      <w:r w:rsidRPr="00BE743C">
        <w:t>Allow both super positioning LTE CRS on NR PDCCH</w:t>
      </w:r>
      <w:r>
        <w:t xml:space="preserve"> &amp; PDCCH DMRS</w:t>
      </w:r>
      <w:r w:rsidRPr="00BE743C">
        <w:t>, and puncturing LTE CRS REs out of NR PDCCH</w:t>
      </w:r>
      <w:r>
        <w:t xml:space="preserve"> &amp; PDCCH DMRS</w:t>
      </w:r>
    </w:p>
    <w:p w14:paraId="42EB4D7D" w14:textId="77777777" w:rsidR="00B734F9" w:rsidRPr="00BE743C" w:rsidRDefault="00B734F9" w:rsidP="00B734F9">
      <w:pPr>
        <w:spacing w:after="0"/>
      </w:pPr>
      <w:r w:rsidRPr="00BE743C">
        <w:rPr>
          <w:b/>
          <w:bCs/>
        </w:rPr>
        <w:lastRenderedPageBreak/>
        <w:t xml:space="preserve">Proposal </w:t>
      </w:r>
      <w:r>
        <w:rPr>
          <w:b/>
          <w:bCs/>
        </w:rPr>
        <w:t>3</w:t>
      </w:r>
      <w:r w:rsidRPr="00BE743C">
        <w:rPr>
          <w:b/>
          <w:bCs/>
        </w:rPr>
        <w:t xml:space="preserve">: </w:t>
      </w:r>
      <w:r w:rsidRPr="00BE743C">
        <w:t xml:space="preserve">The </w:t>
      </w:r>
      <w:proofErr w:type="spellStart"/>
      <w:r w:rsidRPr="00BE743C">
        <w:t>gNB</w:t>
      </w:r>
      <w:proofErr w:type="spellEnd"/>
      <w:r w:rsidRPr="00BE743C">
        <w:t xml:space="preserve"> can configure the UE to expect either </w:t>
      </w:r>
      <w:proofErr w:type="spellStart"/>
      <w:r w:rsidRPr="00BE743C">
        <w:t>superpositioned</w:t>
      </w:r>
      <w:proofErr w:type="spellEnd"/>
      <w:r w:rsidRPr="00BE743C">
        <w:t xml:space="preserve"> or punctured NR PDCCH REs, when they overlap with LTE CRS </w:t>
      </w:r>
      <w:proofErr w:type="spellStart"/>
      <w:r w:rsidRPr="00BE743C">
        <w:t>REs.</w:t>
      </w:r>
      <w:proofErr w:type="spellEnd"/>
    </w:p>
    <w:p w14:paraId="58089597" w14:textId="77777777" w:rsidR="00B734F9" w:rsidRPr="00BE743C" w:rsidRDefault="00B734F9" w:rsidP="00B734F9">
      <w:pPr>
        <w:pStyle w:val="ListParagraph"/>
        <w:numPr>
          <w:ilvl w:val="0"/>
          <w:numId w:val="37"/>
        </w:numPr>
        <w:rPr>
          <w:sz w:val="20"/>
          <w:szCs w:val="20"/>
          <w:lang w:val="en-GB"/>
        </w:rPr>
      </w:pPr>
      <w:r w:rsidRPr="00BE743C">
        <w:rPr>
          <w:sz w:val="20"/>
          <w:szCs w:val="20"/>
          <w:lang w:val="en-GB"/>
        </w:rPr>
        <w:t xml:space="preserve">When the PDCCH and CRS are </w:t>
      </w:r>
      <w:proofErr w:type="spellStart"/>
      <w:r w:rsidRPr="00BE743C">
        <w:rPr>
          <w:sz w:val="20"/>
          <w:szCs w:val="20"/>
          <w:lang w:val="en-GB"/>
        </w:rPr>
        <w:t>superpositioned</w:t>
      </w:r>
      <w:proofErr w:type="spellEnd"/>
      <w:r w:rsidRPr="00BE743C">
        <w:rPr>
          <w:sz w:val="20"/>
          <w:szCs w:val="20"/>
          <w:lang w:val="en-GB"/>
        </w:rPr>
        <w:t xml:space="preserve">, it is up to the UE </w:t>
      </w:r>
      <w:proofErr w:type="gramStart"/>
      <w:r w:rsidRPr="00BE743C">
        <w:rPr>
          <w:sz w:val="20"/>
          <w:szCs w:val="20"/>
          <w:lang w:val="en-GB"/>
        </w:rPr>
        <w:t>whether or not</w:t>
      </w:r>
      <w:proofErr w:type="gramEnd"/>
      <w:r w:rsidRPr="00BE743C">
        <w:rPr>
          <w:sz w:val="20"/>
          <w:szCs w:val="20"/>
          <w:lang w:val="en-GB"/>
        </w:rPr>
        <w:t xml:space="preserve"> to use the overlapping PDCCH REs in the demodulation and decoding process </w:t>
      </w:r>
    </w:p>
    <w:p w14:paraId="5C5FB23F" w14:textId="77777777" w:rsidR="00B734F9" w:rsidRPr="00BE743C" w:rsidRDefault="00B734F9" w:rsidP="00B734F9">
      <w:pPr>
        <w:pStyle w:val="ListParagraph"/>
        <w:numPr>
          <w:ilvl w:val="0"/>
          <w:numId w:val="37"/>
        </w:numPr>
        <w:rPr>
          <w:sz w:val="20"/>
          <w:szCs w:val="20"/>
          <w:lang w:val="en-GB"/>
        </w:rPr>
      </w:pPr>
      <w:r w:rsidRPr="00BE743C">
        <w:rPr>
          <w:sz w:val="20"/>
          <w:szCs w:val="20"/>
          <w:lang w:val="en-GB"/>
        </w:rPr>
        <w:t xml:space="preserve">When the PDCCH is </w:t>
      </w:r>
      <w:proofErr w:type="spellStart"/>
      <w:r w:rsidRPr="00BE743C">
        <w:rPr>
          <w:sz w:val="20"/>
          <w:szCs w:val="20"/>
          <w:lang w:val="en-GB"/>
        </w:rPr>
        <w:t>puncured</w:t>
      </w:r>
      <w:proofErr w:type="spellEnd"/>
      <w:r w:rsidRPr="00BE743C">
        <w:rPr>
          <w:sz w:val="20"/>
          <w:szCs w:val="20"/>
          <w:lang w:val="en-GB"/>
        </w:rPr>
        <w:t>, the UE cannot use the overlapping PDCCH REs</w:t>
      </w:r>
    </w:p>
    <w:p w14:paraId="5E460668" w14:textId="77777777" w:rsidR="00B734F9" w:rsidRPr="00BE743C" w:rsidRDefault="00B734F9" w:rsidP="00B734F9"/>
    <w:p w14:paraId="3F70B6B9" w14:textId="77777777" w:rsidR="00B734F9" w:rsidRDefault="00B734F9" w:rsidP="00B734F9">
      <w:r w:rsidRPr="00BE743C">
        <w:rPr>
          <w:b/>
          <w:bCs/>
        </w:rPr>
        <w:t xml:space="preserve">Proposal </w:t>
      </w:r>
      <w:r>
        <w:rPr>
          <w:b/>
          <w:bCs/>
        </w:rPr>
        <w:t>4</w:t>
      </w:r>
      <w:r w:rsidRPr="00BE743C">
        <w:rPr>
          <w:b/>
          <w:bCs/>
        </w:rPr>
        <w:t>:</w:t>
      </w:r>
      <w:r w:rsidRPr="00BE743C">
        <w:t xml:space="preserve"> The </w:t>
      </w:r>
      <w:proofErr w:type="spellStart"/>
      <w:r w:rsidRPr="00BE743C">
        <w:t>superpositioning</w:t>
      </w:r>
      <w:proofErr w:type="spellEnd"/>
      <w:r w:rsidRPr="00BE743C">
        <w:t>/puncturing configuration is provided per PDCCH candidate or per PDCCH AL</w:t>
      </w:r>
    </w:p>
    <w:p w14:paraId="06141CB8" w14:textId="4C9E7B9C" w:rsidR="00B734F9" w:rsidRDefault="00B734F9" w:rsidP="00B734F9">
      <w:pPr>
        <w:rPr>
          <w:b/>
          <w:bCs/>
        </w:rPr>
      </w:pPr>
    </w:p>
    <w:p w14:paraId="47EC23B3" w14:textId="77777777" w:rsidR="00B734F9" w:rsidRPr="00BE743C" w:rsidRDefault="00B734F9" w:rsidP="00B734F9">
      <w:r w:rsidRPr="00BE743C">
        <w:rPr>
          <w:b/>
          <w:bCs/>
        </w:rPr>
        <w:t>Observation 2</w:t>
      </w:r>
      <w:r w:rsidRPr="00BE743C">
        <w:t xml:space="preserve">: The </w:t>
      </w:r>
      <w:proofErr w:type="spellStart"/>
      <w:r w:rsidRPr="00BE743C">
        <w:t>gNB</w:t>
      </w:r>
      <w:proofErr w:type="spellEnd"/>
      <w:r w:rsidRPr="00BE743C">
        <w:t xml:space="preserve"> can superposition NR PDCCH and LTE CRS for idle-mode PDCCH, including the legacy UEs, without any specification change</w:t>
      </w:r>
    </w:p>
    <w:p w14:paraId="4922606B" w14:textId="77777777" w:rsidR="00B734F9" w:rsidRPr="00BE743C" w:rsidRDefault="00B734F9" w:rsidP="00B734F9">
      <w:r w:rsidRPr="00BE743C">
        <w:rPr>
          <w:b/>
          <w:bCs/>
        </w:rPr>
        <w:t>Observation 3</w:t>
      </w:r>
      <w:r w:rsidRPr="00BE743C">
        <w:t xml:space="preserve">: If the UE implements any CRS interference suppression techniques, it </w:t>
      </w:r>
      <w:proofErr w:type="gramStart"/>
      <w:r w:rsidRPr="00BE743C">
        <w:t>would</w:t>
      </w:r>
      <w:proofErr w:type="gramEnd"/>
      <w:r w:rsidRPr="00BE743C">
        <w:t xml:space="preserve"> benefit from knowing if the NR PDCCH and the LTE CRS are </w:t>
      </w:r>
      <w:proofErr w:type="spellStart"/>
      <w:r w:rsidRPr="00BE743C">
        <w:t>superpositioned</w:t>
      </w:r>
      <w:proofErr w:type="spellEnd"/>
      <w:r w:rsidRPr="00BE743C">
        <w:t>, and what the relative power of the CRS also in the idle mode.</w:t>
      </w:r>
    </w:p>
    <w:p w14:paraId="46D9D345" w14:textId="77777777" w:rsidR="00B734F9" w:rsidRPr="00BE743C" w:rsidRDefault="00B734F9" w:rsidP="00B734F9">
      <w:r w:rsidRPr="00BE743C">
        <w:rPr>
          <w:b/>
          <w:bCs/>
        </w:rPr>
        <w:t xml:space="preserve">Proposal </w:t>
      </w:r>
      <w:r>
        <w:rPr>
          <w:b/>
          <w:bCs/>
        </w:rPr>
        <w:t>5</w:t>
      </w:r>
      <w:r w:rsidRPr="00BE743C">
        <w:rPr>
          <w:b/>
          <w:bCs/>
        </w:rPr>
        <w:t xml:space="preserve">: </w:t>
      </w:r>
      <w:r w:rsidRPr="00BE743C">
        <w:t xml:space="preserve">Consider </w:t>
      </w:r>
      <w:r>
        <w:t>using the</w:t>
      </w:r>
      <w:r w:rsidRPr="00BE743C">
        <w:t xml:space="preserve"> CRS rate matching pattern also </w:t>
      </w:r>
      <w:r>
        <w:t>for RRC</w:t>
      </w:r>
      <w:r w:rsidRPr="00BE743C">
        <w:t xml:space="preserve"> idle-mode </w:t>
      </w:r>
      <w:r>
        <w:t xml:space="preserve">and </w:t>
      </w:r>
      <w:proofErr w:type="spellStart"/>
      <w:r>
        <w:t>RRC_Inactive</w:t>
      </w:r>
      <w:proofErr w:type="spellEnd"/>
      <w:r>
        <w:t xml:space="preserve"> </w:t>
      </w:r>
      <w:r w:rsidRPr="00BE743C">
        <w:t>UEs</w:t>
      </w:r>
      <w:r>
        <w:t xml:space="preserve">, either by providing the configuration in system information (or during RRC release), or by retaining the configuration received while in </w:t>
      </w:r>
      <w:proofErr w:type="spellStart"/>
      <w:r>
        <w:t>RRC_Connected</w:t>
      </w:r>
      <w:proofErr w:type="spellEnd"/>
      <w:r w:rsidRPr="00BE743C">
        <w:t>.</w:t>
      </w:r>
    </w:p>
    <w:p w14:paraId="76F8F56C" w14:textId="63342CC7" w:rsidR="00B734F9" w:rsidRDefault="00B734F9" w:rsidP="00B734F9">
      <w:pPr>
        <w:rPr>
          <w:b/>
          <w:bCs/>
        </w:rPr>
      </w:pPr>
    </w:p>
    <w:p w14:paraId="0B61D3F8" w14:textId="77777777" w:rsidR="00B734F9" w:rsidRPr="00BE743C" w:rsidRDefault="00B734F9" w:rsidP="00B734F9">
      <w:pPr>
        <w:rPr>
          <w:b/>
          <w:bCs/>
        </w:rPr>
      </w:pPr>
      <w:r w:rsidRPr="00BE743C">
        <w:rPr>
          <w:b/>
          <w:bCs/>
        </w:rPr>
        <w:t xml:space="preserve">Proposal </w:t>
      </w:r>
      <w:r>
        <w:rPr>
          <w:b/>
          <w:bCs/>
        </w:rPr>
        <w:t>6</w:t>
      </w:r>
      <w:r w:rsidRPr="00BE743C">
        <w:rPr>
          <w:b/>
          <w:bCs/>
        </w:rPr>
        <w:t xml:space="preserve">: </w:t>
      </w:r>
      <w:r w:rsidRPr="00BE743C">
        <w:t>Support configuring a Search Space so that the associated CORESET and the PDCCH candidates are allowed to collide with LTE CRS resources</w:t>
      </w:r>
    </w:p>
    <w:p w14:paraId="430D7536" w14:textId="77777777" w:rsidR="00B734F9" w:rsidRPr="00BE743C" w:rsidRDefault="00B734F9" w:rsidP="00B734F9">
      <w:r w:rsidRPr="00BE743C">
        <w:rPr>
          <w:b/>
          <w:bCs/>
        </w:rPr>
        <w:t xml:space="preserve">Proposal </w:t>
      </w:r>
      <w:r>
        <w:rPr>
          <w:b/>
          <w:bCs/>
        </w:rPr>
        <w:t>7</w:t>
      </w:r>
      <w:r w:rsidRPr="00BE743C">
        <w:rPr>
          <w:b/>
          <w:bCs/>
        </w:rPr>
        <w:t>:</w:t>
      </w:r>
      <w:r w:rsidRPr="00BE743C">
        <w:t xml:space="preserve"> The UE is expected to monitor a PDCCH candidate even if it has REs overlapping with LTE CRS </w:t>
      </w:r>
      <w:proofErr w:type="spellStart"/>
      <w:r w:rsidRPr="00BE743C">
        <w:t>REs.</w:t>
      </w:r>
      <w:proofErr w:type="spellEnd"/>
    </w:p>
    <w:p w14:paraId="63A6A702" w14:textId="77777777" w:rsidR="00B734F9" w:rsidRPr="00B734F9" w:rsidRDefault="00B734F9" w:rsidP="00B734F9">
      <w:pPr>
        <w:rPr>
          <w:b/>
          <w:bCs/>
        </w:rPr>
      </w:pPr>
    </w:p>
    <w:p w14:paraId="53CD9119" w14:textId="41586D2F" w:rsidR="00885580" w:rsidRPr="00BE743C" w:rsidRDefault="00885580" w:rsidP="00885580">
      <w:pPr>
        <w:pStyle w:val="Heading1"/>
        <w:numPr>
          <w:ilvl w:val="0"/>
          <w:numId w:val="0"/>
        </w:numPr>
      </w:pPr>
      <w:r w:rsidRPr="00BE743C">
        <w:t>References</w:t>
      </w:r>
    </w:p>
    <w:p w14:paraId="093EE10C" w14:textId="5A033959" w:rsidR="00205A4B" w:rsidRPr="00BE743C" w:rsidRDefault="004627EB" w:rsidP="006C3E18">
      <w:pPr>
        <w:pStyle w:val="ListParagraph"/>
        <w:numPr>
          <w:ilvl w:val="0"/>
          <w:numId w:val="27"/>
        </w:numPr>
        <w:rPr>
          <w:sz w:val="20"/>
          <w:szCs w:val="20"/>
          <w:lang w:val="en-GB"/>
        </w:rPr>
      </w:pPr>
      <w:hyperlink r:id="rId23" w:history="1">
        <w:r w:rsidR="0099307C" w:rsidRPr="00BE743C">
          <w:rPr>
            <w:rStyle w:val="Hyperlink"/>
            <w:sz w:val="20"/>
            <w:szCs w:val="20"/>
            <w:lang w:val="en-GB"/>
          </w:rPr>
          <w:t>RP-213575</w:t>
        </w:r>
      </w:hyperlink>
      <w:r w:rsidR="0099307C" w:rsidRPr="00BE743C">
        <w:rPr>
          <w:sz w:val="20"/>
          <w:szCs w:val="20"/>
          <w:lang w:val="en-GB"/>
        </w:rPr>
        <w:t>,</w:t>
      </w:r>
      <w:r w:rsidR="0099307C" w:rsidRPr="00BE743C">
        <w:rPr>
          <w:sz w:val="20"/>
          <w:szCs w:val="20"/>
          <w:lang w:val="en-GB"/>
        </w:rPr>
        <w:tab/>
        <w:t>New WI: Enhancement of NR Dynamic spectrum sharing (DSS)</w:t>
      </w:r>
    </w:p>
    <w:p w14:paraId="48CBFBDF" w14:textId="3C69B032" w:rsidR="000C5B5B" w:rsidRPr="00BE743C" w:rsidRDefault="000C5B5B">
      <w:pPr>
        <w:overflowPunct/>
        <w:autoSpaceDE/>
        <w:autoSpaceDN/>
        <w:adjustRightInd/>
        <w:spacing w:after="0"/>
        <w:textAlignment w:val="auto"/>
      </w:pPr>
    </w:p>
    <w:p w14:paraId="3D995112" w14:textId="77777777" w:rsidR="0099307C" w:rsidRPr="00BE743C" w:rsidRDefault="0099307C">
      <w:pPr>
        <w:overflowPunct/>
        <w:autoSpaceDE/>
        <w:autoSpaceDN/>
        <w:adjustRightInd/>
        <w:spacing w:after="0"/>
        <w:textAlignment w:val="auto"/>
      </w:pPr>
    </w:p>
    <w:sectPr w:rsidR="0099307C" w:rsidRPr="00BE74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1C82" w14:textId="77777777" w:rsidR="00F27048" w:rsidRDefault="00F27048">
      <w:r>
        <w:separator/>
      </w:r>
    </w:p>
  </w:endnote>
  <w:endnote w:type="continuationSeparator" w:id="0">
    <w:p w14:paraId="018B5AFB" w14:textId="77777777" w:rsidR="00F27048" w:rsidRDefault="00F2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14CD" w14:textId="77777777" w:rsidR="00F27048" w:rsidRDefault="00F27048">
      <w:r>
        <w:separator/>
      </w:r>
    </w:p>
  </w:footnote>
  <w:footnote w:type="continuationSeparator" w:id="0">
    <w:p w14:paraId="1FB754B3" w14:textId="77777777" w:rsidR="00F27048" w:rsidRDefault="00F27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A0979"/>
    <w:multiLevelType w:val="hybridMultilevel"/>
    <w:tmpl w:val="0AE2E092"/>
    <w:lvl w:ilvl="0" w:tplc="61B02C5C">
      <w:start w:val="5"/>
      <w:numFmt w:val="bullet"/>
      <w:lvlText w:val="-"/>
      <w:lvlJc w:val="left"/>
      <w:pPr>
        <w:ind w:left="720" w:hanging="360"/>
      </w:pPr>
      <w:rPr>
        <w:rFonts w:ascii="Times New Roman" w:eastAsia="SimSun" w:hAnsi="Times New Roman" w:cs="Times New Roman" w:hint="default"/>
      </w:rPr>
    </w:lvl>
    <w:lvl w:ilvl="1" w:tplc="040B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DE645C4"/>
    <w:multiLevelType w:val="hybridMultilevel"/>
    <w:tmpl w:val="84D08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0"/>
  </w:num>
  <w:num w:numId="4">
    <w:abstractNumId w:val="2"/>
  </w:num>
  <w:num w:numId="5">
    <w:abstractNumId w:val="14"/>
  </w:num>
  <w:num w:numId="6">
    <w:abstractNumId w:val="28"/>
  </w:num>
  <w:num w:numId="7">
    <w:abstractNumId w:val="16"/>
  </w:num>
  <w:num w:numId="8">
    <w:abstractNumId w:val="13"/>
  </w:num>
  <w:num w:numId="9">
    <w:abstractNumId w:val="33"/>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2"/>
  </w:num>
  <w:num w:numId="21">
    <w:abstractNumId w:val="35"/>
  </w:num>
  <w:num w:numId="22">
    <w:abstractNumId w:val="20"/>
  </w:num>
  <w:num w:numId="23">
    <w:abstractNumId w:val="10"/>
  </w:num>
  <w:num w:numId="24">
    <w:abstractNumId w:val="5"/>
  </w:num>
  <w:num w:numId="25">
    <w:abstractNumId w:val="30"/>
  </w:num>
  <w:num w:numId="26">
    <w:abstractNumId w:val="26"/>
  </w:num>
  <w:num w:numId="27">
    <w:abstractNumId w:val="8"/>
  </w:num>
  <w:num w:numId="28">
    <w:abstractNumId w:val="7"/>
  </w:num>
  <w:num w:numId="29">
    <w:abstractNumId w:val="22"/>
  </w:num>
  <w:num w:numId="30">
    <w:abstractNumId w:val="34"/>
  </w:num>
  <w:num w:numId="31">
    <w:abstractNumId w:val="9"/>
  </w:num>
  <w:num w:numId="32">
    <w:abstractNumId w:val="25"/>
  </w:num>
  <w:num w:numId="33">
    <w:abstractNumId w:val="18"/>
  </w:num>
  <w:num w:numId="34">
    <w:abstractNumId w:val="29"/>
  </w:num>
  <w:num w:numId="35">
    <w:abstractNumId w:val="24"/>
  </w:num>
  <w:num w:numId="36">
    <w:abstractNumId w:val="31"/>
  </w:num>
  <w:num w:numId="37">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AU"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EB"/>
    <w:rsid w:val="00462AC9"/>
    <w:rsid w:val="00463DC3"/>
    <w:rsid w:val="0046434D"/>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076"/>
    <w:rsid w:val="006915D7"/>
    <w:rsid w:val="00692814"/>
    <w:rsid w:val="006932E7"/>
    <w:rsid w:val="00693347"/>
    <w:rsid w:val="0069334C"/>
    <w:rsid w:val="006948EF"/>
    <w:rsid w:val="006957E8"/>
    <w:rsid w:val="00696D63"/>
    <w:rsid w:val="006A032F"/>
    <w:rsid w:val="006A0DD3"/>
    <w:rsid w:val="006A146E"/>
    <w:rsid w:val="006A1BEB"/>
    <w:rsid w:val="006A3022"/>
    <w:rsid w:val="006A41AE"/>
    <w:rsid w:val="006A4856"/>
    <w:rsid w:val="006A5474"/>
    <w:rsid w:val="006A564B"/>
    <w:rsid w:val="006B0296"/>
    <w:rsid w:val="006B0343"/>
    <w:rsid w:val="006B05B5"/>
    <w:rsid w:val="006B1545"/>
    <w:rsid w:val="006B23B9"/>
    <w:rsid w:val="006B2DA7"/>
    <w:rsid w:val="006B2F4D"/>
    <w:rsid w:val="006B306B"/>
    <w:rsid w:val="006B3682"/>
    <w:rsid w:val="006B3974"/>
    <w:rsid w:val="006B48CB"/>
    <w:rsid w:val="006B564D"/>
    <w:rsid w:val="006C1445"/>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EEF"/>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7212"/>
    <w:rsid w:val="00B67805"/>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048"/>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57985B5"/>
    <w:rsid w:val="0618857A"/>
    <w:rsid w:val="10E807B4"/>
    <w:rsid w:val="141204DA"/>
    <w:rsid w:val="1573FF3E"/>
    <w:rsid w:val="16512788"/>
    <w:rsid w:val="1A219784"/>
    <w:rsid w:val="1D78855E"/>
    <w:rsid w:val="32975CEE"/>
    <w:rsid w:val="33FF51D7"/>
    <w:rsid w:val="35AEDC30"/>
    <w:rsid w:val="3DAD51F0"/>
    <w:rsid w:val="3E61DC49"/>
    <w:rsid w:val="3ED5CD51"/>
    <w:rsid w:val="42BACE0F"/>
    <w:rsid w:val="451D9FC7"/>
    <w:rsid w:val="4813619C"/>
    <w:rsid w:val="48C6D053"/>
    <w:rsid w:val="4ED9217B"/>
    <w:rsid w:val="564CA357"/>
    <w:rsid w:val="5B3C9497"/>
    <w:rsid w:val="62C5D7FA"/>
    <w:rsid w:val="6D607D33"/>
    <w:rsid w:val="6F121BEF"/>
    <w:rsid w:val="72589DEE"/>
    <w:rsid w:val="7D9B74AA"/>
    <w:rsid w:val="7DA7BA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4F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3gpp.org/ftp/TSG_RAN/TSG_RAN/TSGR_94e/Docs/RP-213575.zip" TargetMode="Externa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5AIRPNAIUNRU-1830940522-14933</_dlc_DocId>
    <_dlc_DocIdUrl xmlns="71c5aaf6-e6ce-465b-b873-5148d2a4c105">
      <Url>https://nokia.sharepoint.com/sites/c5g/5gradio/_layouts/15/DocIdRedir.aspx?ID=5AIRPNAIUNRU-1830940522-14933</Url>
      <Description>5AIRPNAIUNRU-1830940522-14933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8</Pages>
  <Words>2874</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cp:revision>
  <cp:lastPrinted>2016-06-20T11:35:00Z</cp:lastPrinted>
  <dcterms:created xsi:type="dcterms:W3CDTF">2022-04-11T14:19:00Z</dcterms:created>
  <dcterms:modified xsi:type="dcterms:W3CDTF">2022-04-22T12:04:00Z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6928dc83-d712-4083-aa4a-4607382612b1</vt:lpwstr>
  </property>
</Properties>
</file>